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2" w:rsidRPr="00C82E96" w:rsidRDefault="00C82E96" w:rsidP="00C82E96">
      <w:pPr>
        <w:spacing w:after="0"/>
      </w:pPr>
      <w:bookmarkStart w:id="0" w:name="block-10859711"/>
      <w:r w:rsidRPr="00C82E96">
        <w:t xml:space="preserve"> </w:t>
      </w:r>
    </w:p>
    <w:p w:rsidR="00196112" w:rsidRDefault="00196112" w:rsidP="00196112">
      <w:pPr>
        <w:pStyle w:val="af0"/>
      </w:pPr>
      <w:r>
        <w:rPr>
          <w:noProof/>
        </w:rPr>
        <w:drawing>
          <wp:inline distT="0" distB="0" distL="0" distR="0" wp14:anchorId="2450FA6A" wp14:editId="51A38C40">
            <wp:extent cx="5981700" cy="8382000"/>
            <wp:effectExtent l="0" t="0" r="0" b="0"/>
            <wp:docPr id="1" name="Рисунок 1" descr="C:\Users\ivand\Downloads\IMG2024100820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d\Downloads\IMG202410082039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12" w:rsidRDefault="00196112" w:rsidP="001864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196112">
          <w:pgSz w:w="11906" w:h="16383"/>
          <w:pgMar w:top="1134" w:right="850" w:bottom="1134" w:left="1701" w:header="720" w:footer="720" w:gutter="0"/>
          <w:cols w:space="720"/>
        </w:sectPr>
      </w:pPr>
    </w:p>
    <w:p w:rsidR="00380022" w:rsidRPr="00C82E96" w:rsidRDefault="006165BB" w:rsidP="001864C3">
      <w:pPr>
        <w:spacing w:after="0" w:line="264" w:lineRule="auto"/>
        <w:ind w:left="12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80022" w:rsidRPr="00C82E96" w:rsidRDefault="003800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ПРАВОСЛАВНОЙ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ближнему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ИСЛАМСКОЙ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C82E96">
        <w:rPr>
          <w:rFonts w:ascii="Times New Roman" w:hAnsi="Times New Roman"/>
          <w:color w:val="000000"/>
          <w:sz w:val="24"/>
          <w:szCs w:val="24"/>
        </w:rPr>
        <w:t>исламкой</w:t>
      </w:r>
      <w:proofErr w:type="spellEnd"/>
      <w:r w:rsidRPr="00C82E96">
        <w:rPr>
          <w:rFonts w:ascii="Times New Roman" w:hAnsi="Times New Roman"/>
          <w:color w:val="000000"/>
          <w:sz w:val="24"/>
          <w:szCs w:val="24"/>
        </w:rPr>
        <w:t xml:space="preserve"> традиции. Золотое правило нравственности. Любовь к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ближнему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БУДДИЙСКОЙ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ИУДЕЙСКОЙ КУЛЬТУРЫ»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ии иу</w:t>
      </w:r>
      <w:proofErr w:type="gramEnd"/>
      <w:r w:rsidRPr="00C82E96">
        <w:rPr>
          <w:rFonts w:ascii="Times New Roman" w:hAnsi="Times New Roman"/>
          <w:color w:val="000000"/>
          <w:sz w:val="24"/>
          <w:szCs w:val="24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РЕЛИГИОЗНЫХ КУЛЬТУР НАРОДОВ РОССИИ»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lastRenderedPageBreak/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C82E96">
        <w:rPr>
          <w:rFonts w:ascii="Times New Roman" w:hAnsi="Times New Roman"/>
          <w:color w:val="000000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b/>
          <w:color w:val="000000"/>
          <w:sz w:val="24"/>
          <w:szCs w:val="24"/>
        </w:rPr>
        <w:t>Модуль «ОСНОВЫ СВЕТСКОЙ ЭТИКИ»</w:t>
      </w:r>
    </w:p>
    <w:p w:rsidR="00380022" w:rsidRPr="00C82E96" w:rsidRDefault="006165BB">
      <w:pPr>
        <w:spacing w:after="0" w:line="264" w:lineRule="auto"/>
        <w:ind w:firstLine="60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80022" w:rsidRPr="00C82E96" w:rsidRDefault="006165BB">
      <w:pPr>
        <w:spacing w:after="0" w:line="264" w:lineRule="auto"/>
        <w:ind w:left="120"/>
        <w:jc w:val="both"/>
        <w:rPr>
          <w:sz w:val="24"/>
          <w:szCs w:val="24"/>
        </w:rPr>
      </w:pPr>
      <w:r w:rsidRPr="00C82E96">
        <w:rPr>
          <w:rFonts w:ascii="Times New Roman" w:hAnsi="Times New Roman"/>
          <w:color w:val="000000"/>
          <w:sz w:val="24"/>
          <w:szCs w:val="24"/>
        </w:rPr>
        <w:t>​</w:t>
      </w:r>
    </w:p>
    <w:p w:rsidR="00380022" w:rsidRPr="00C82E96" w:rsidRDefault="00380022">
      <w:pPr>
        <w:sectPr w:rsidR="00380022" w:rsidRPr="00C82E96">
          <w:pgSz w:w="11906" w:h="16383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0859712"/>
      <w:bookmarkEnd w:id="0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380022" w:rsidRPr="00C82E96" w:rsidRDefault="006165B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национальную и гражданскую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самоидентичность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осознавать свою этническую и национальную принадлежность;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ре­лигии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оскорб­ляющих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других людей;</w:t>
      </w:r>
    </w:p>
    <w:p w:rsidR="00380022" w:rsidRPr="00C82E96" w:rsidRDefault="006165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380022" w:rsidRPr="00C82E96" w:rsidRDefault="006165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380022" w:rsidRPr="00C82E96" w:rsidRDefault="006165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380022" w:rsidRPr="00C82E96" w:rsidRDefault="006165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80022" w:rsidRPr="00C82E96" w:rsidRDefault="006165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80022" w:rsidRPr="00C82E96" w:rsidRDefault="006165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80022" w:rsidRPr="00C82E96" w:rsidRDefault="006165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видеопрезентацией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80022" w:rsidRPr="00C82E96" w:rsidRDefault="00380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обучения по модулю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православной культуры» должны обеспечивать следующие достижения обучающегося: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закят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дуа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зикр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мечети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минбар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михраб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нормах поведения в мечети, общения с верующими и служителями ислама;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праздниках в исламе (Ураза-байрам, Курбан-байрам,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Маулид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неблагие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буддах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бодхисаттвах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Вселенной, человеке, обществе,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сангхе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буддийских писаниях, ламах, службах; смысле принятия, восьмеричном пути и карме;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в буддизме, аскезе;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буддийскую символику, объяснять своими словами её смысл и значение в буддийской культуре;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буддийской традиции;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текстах иудаизма – Торе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Танахе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о Талмуде, произведениях выдающихся деятелей иудаизма, богослужениях, молитвах;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об иудейских праздниках (не менее четырёх, включая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Рош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-а-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Шана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Йом-Киппур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Суккот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Песах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постах, назначении поста;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иудейскую символику, объяснять своими словами её смысл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магендовид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 и значение в еврейской культуре;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основные исторические сведения о появлен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ии иу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Оте­честву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Ганджур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танкопись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380022" w:rsidRPr="00C82E96" w:rsidRDefault="00616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рос­сийском</w:t>
      </w:r>
      <w:proofErr w:type="gram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законных интересов и прав людей, сограждан;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80022" w:rsidRPr="00C82E96" w:rsidRDefault="006165B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380022" w:rsidRPr="00C82E96" w:rsidRDefault="006165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1906" w:h="16383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" w:name="block-10859718"/>
      <w:bookmarkEnd w:id="1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380022" w:rsidRPr="00C82E9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учебному пособию.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022" w:rsidRPr="00C82E96" w:rsidRDefault="006165BB" w:rsidP="00C82E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block-10859713"/>
      <w:bookmarkEnd w:id="2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560"/>
        <w:gridCol w:w="1232"/>
        <w:gridCol w:w="1841"/>
        <w:gridCol w:w="1910"/>
        <w:gridCol w:w="1347"/>
        <w:gridCol w:w="2221"/>
      </w:tblGrid>
      <w:tr w:rsidR="00380022" w:rsidRPr="00C82E9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80022" w:rsidRPr="00C82E96" w:rsidRDefault="00380022" w:rsidP="00C82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 ...Этика-наука о нравственной жизни человека. Россия наша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2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52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AB52B4" w:rsidP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светской этики. Электронное пособие к учебному пособию. – М.: </w:t>
            </w: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добрых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правил-добрые поступки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52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интересен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2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Премудрости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и домашние правила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C17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развитие добрых чувств </w:t>
            </w: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ворение души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волшебные двери к добру и доверию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Предками данная мудрость народная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быть коллективом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класс-мои друзья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священна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милосердии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понять и простить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этика поступков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традиции предпринимательства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этики. Электронное пособие к учебному пособию. – М.: Просвещение, 2023</w:t>
            </w: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приставкой «со_»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–чело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обращенное к тебе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опрос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22" w:rsidRPr="00C8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0022" w:rsidRPr="00C82E96" w:rsidRDefault="006165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22" w:rsidRPr="00C82E96" w:rsidRDefault="0038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22" w:rsidRPr="00C82E96" w:rsidRDefault="00380022">
      <w:pPr>
        <w:rPr>
          <w:rFonts w:ascii="Times New Roman" w:hAnsi="Times New Roman" w:cs="Times New Roman"/>
          <w:sz w:val="24"/>
          <w:szCs w:val="24"/>
        </w:rPr>
        <w:sectPr w:rsidR="00380022" w:rsidRPr="00C82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0859709"/>
      <w:bookmarkEnd w:id="3"/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5" w:name="f6b27581-fca6-45df-a2b1-2138b4a1b0bc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религиозных культур и светской этики. Основы светской этики: 4-й класс: учебник, 4 класс/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А.И.,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А.А., Акционерное общество «Издательство «Просвещение»</w:t>
      </w:r>
      <w:bookmarkEnd w:id="5"/>
      <w:r w:rsidRPr="00C82E9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80022" w:rsidRPr="00C82E96" w:rsidRDefault="006165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6" w:name="542409a4-46a4-4f69-8094-40d6a7dde625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 (поурочные разработки к учебнику А. И.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"Основы светской этики")</w:t>
      </w:r>
      <w:bookmarkEnd w:id="6"/>
      <w:r w:rsidRPr="00C82E9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380022" w:rsidRPr="00C82E96" w:rsidRDefault="003800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80022" w:rsidRPr="00C82E96" w:rsidRDefault="006165B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2E9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165BB" w:rsidRDefault="006165BB" w:rsidP="00C82E96">
      <w:pPr>
        <w:spacing w:after="0" w:line="480" w:lineRule="auto"/>
        <w:ind w:left="120"/>
      </w:pPr>
      <w:r w:rsidRPr="00C82E9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82E9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>Электронная версия учебника: https://pdf.11klasov.net/14148-osnovy-svetskoj-jetiki-4-klassshemshurina.html Основы светской этики. Электронное пособие к учебному пособию. – М.: Просвещение, 2023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https://rosuchebnik.ru/material/osnovy-svetskoy-etiki-4-klass-metodicheskoe-posobie/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- http://kuraev.ru/index.php?option=com_content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task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view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2E96">
        <w:rPr>
          <w:rFonts w:ascii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=217 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сайта Сообщества педагогов по курсу "Основы религиозных культур и светской этики" - </w:t>
      </w:r>
      <w:r w:rsidRPr="00C82E96">
        <w:rPr>
          <w:rFonts w:ascii="Times New Roman" w:hAnsi="Times New Roman" w:cs="Times New Roman"/>
          <w:sz w:val="24"/>
          <w:szCs w:val="24"/>
        </w:rPr>
        <w:br/>
      </w:r>
      <w:r w:rsidRPr="00C82E96">
        <w:rPr>
          <w:rFonts w:ascii="Times New Roman" w:hAnsi="Times New Roman" w:cs="Times New Roman"/>
          <w:sz w:val="24"/>
          <w:szCs w:val="24"/>
        </w:rPr>
        <w:br/>
      </w:r>
      <w:bookmarkStart w:id="7" w:name="dee01ba2-a237-41f5-8cee-38f8e9e11c73"/>
      <w:bookmarkEnd w:id="4"/>
      <w:bookmarkEnd w:id="7"/>
    </w:p>
    <w:p w:rsidR="00196112" w:rsidRDefault="00196112" w:rsidP="00C82E96">
      <w:pPr>
        <w:spacing w:after="0" w:line="480" w:lineRule="auto"/>
        <w:ind w:left="120"/>
      </w:pPr>
    </w:p>
    <w:p w:rsidR="00196112" w:rsidRDefault="00196112" w:rsidP="00C82E96">
      <w:pPr>
        <w:spacing w:after="0" w:line="480" w:lineRule="auto"/>
        <w:ind w:left="120"/>
      </w:pPr>
    </w:p>
    <w:p w:rsidR="00196112" w:rsidRDefault="00196112" w:rsidP="00C82E96">
      <w:pPr>
        <w:spacing w:after="0" w:line="480" w:lineRule="auto"/>
        <w:ind w:left="120"/>
      </w:pPr>
    </w:p>
    <w:p w:rsidR="00196112" w:rsidRDefault="00196112" w:rsidP="00C82E96">
      <w:pPr>
        <w:spacing w:after="0" w:line="480" w:lineRule="auto"/>
        <w:ind w:left="120"/>
      </w:pPr>
    </w:p>
    <w:p w:rsidR="00196112" w:rsidRDefault="00196112" w:rsidP="00196112">
      <w:pPr>
        <w:pStyle w:val="af0"/>
      </w:pPr>
      <w:r>
        <w:rPr>
          <w:noProof/>
        </w:rPr>
        <w:lastRenderedPageBreak/>
        <w:drawing>
          <wp:inline distT="0" distB="0" distL="0" distR="0" wp14:anchorId="07E2BB95" wp14:editId="204308BD">
            <wp:extent cx="8991600" cy="6362700"/>
            <wp:effectExtent l="0" t="0" r="0" b="0"/>
            <wp:docPr id="2" name="Рисунок 2" descr="C:\Users\ivand\Downloads\IMG202410082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d\Downloads\IMG202410082039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16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196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AD"/>
    <w:multiLevelType w:val="multilevel"/>
    <w:tmpl w:val="2D5CAE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A48ED"/>
    <w:multiLevelType w:val="multilevel"/>
    <w:tmpl w:val="BDB08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97F9F"/>
    <w:multiLevelType w:val="multilevel"/>
    <w:tmpl w:val="B7F22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B0C"/>
    <w:multiLevelType w:val="multilevel"/>
    <w:tmpl w:val="0E6A7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D52DF"/>
    <w:multiLevelType w:val="multilevel"/>
    <w:tmpl w:val="EB9A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D4468"/>
    <w:multiLevelType w:val="multilevel"/>
    <w:tmpl w:val="3CA4A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24A38"/>
    <w:multiLevelType w:val="multilevel"/>
    <w:tmpl w:val="1944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849C8"/>
    <w:multiLevelType w:val="multilevel"/>
    <w:tmpl w:val="8D9C3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204356"/>
    <w:multiLevelType w:val="multilevel"/>
    <w:tmpl w:val="07ACB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45009"/>
    <w:multiLevelType w:val="multilevel"/>
    <w:tmpl w:val="5B6E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76385"/>
    <w:multiLevelType w:val="multilevel"/>
    <w:tmpl w:val="5FEE8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67BAF"/>
    <w:multiLevelType w:val="multilevel"/>
    <w:tmpl w:val="548C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64588"/>
    <w:multiLevelType w:val="multilevel"/>
    <w:tmpl w:val="69A4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563C8"/>
    <w:multiLevelType w:val="multilevel"/>
    <w:tmpl w:val="82D6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22"/>
    <w:rsid w:val="001864C3"/>
    <w:rsid w:val="00196112"/>
    <w:rsid w:val="00380022"/>
    <w:rsid w:val="006165BB"/>
    <w:rsid w:val="00AB52B4"/>
    <w:rsid w:val="00C17B11"/>
    <w:rsid w:val="00C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B1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B1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Гульфира Рубисовна</dc:creator>
  <cp:lastModifiedBy>Иван Деккер</cp:lastModifiedBy>
  <cp:revision>4</cp:revision>
  <cp:lastPrinted>2024-10-06T15:43:00Z</cp:lastPrinted>
  <dcterms:created xsi:type="dcterms:W3CDTF">2023-09-26T18:32:00Z</dcterms:created>
  <dcterms:modified xsi:type="dcterms:W3CDTF">2024-10-08T17:55:00Z</dcterms:modified>
</cp:coreProperties>
</file>