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A8AFE9">
      <w:pPr>
        <w:spacing w:after="0" w:line="264" w:lineRule="auto"/>
        <w:ind w:left="120" w:firstLine="2280" w:firstLineChars="950"/>
        <w:jc w:val="both"/>
        <w:rPr>
          <w:rFonts w:hint="default" w:ascii="Times New Roman" w:hAnsi="Times New Roman" w:cs="Times New Roman"/>
          <w:b w:val="0"/>
          <w:bCs/>
          <w:color w:val="000000"/>
          <w:sz w:val="20"/>
          <w:szCs w:val="20"/>
        </w:rPr>
      </w:pPr>
      <w:bookmarkStart w:id="0" w:name="block-3791550"/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drawing>
          <wp:inline distT="0" distB="0" distL="114300" distR="114300">
            <wp:extent cx="5269865" cy="7253605"/>
            <wp:effectExtent l="0" t="0" r="635" b="3175"/>
            <wp:docPr id="2" name="Изображение 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3B5F6">
      <w:pPr>
        <w:ind w:firstLine="5200" w:firstLineChars="2600"/>
        <w:jc w:val="both"/>
        <w:rPr>
          <w:rFonts w:hint="default" w:ascii="Times New Roman" w:hAnsi="Times New Roman" w:cs="Times New Roman"/>
          <w:b w:val="0"/>
          <w:bCs/>
          <w:color w:val="000000"/>
          <w:sz w:val="20"/>
          <w:szCs w:val="20"/>
        </w:rPr>
      </w:pPr>
    </w:p>
    <w:p w14:paraId="2CB31BC1">
      <w:pPr>
        <w:ind w:firstLine="5200" w:firstLineChars="2600"/>
        <w:jc w:val="both"/>
        <w:rPr>
          <w:rFonts w:hint="default" w:ascii="Times New Roman" w:hAnsi="Times New Roman" w:cs="Times New Roman"/>
          <w:b w:val="0"/>
          <w:bCs/>
          <w:color w:val="000000"/>
          <w:sz w:val="20"/>
          <w:szCs w:val="20"/>
        </w:rPr>
      </w:pPr>
    </w:p>
    <w:p w14:paraId="7B17202E">
      <w:pPr>
        <w:ind w:firstLine="5200" w:firstLineChars="2600"/>
        <w:jc w:val="both"/>
        <w:rPr>
          <w:rFonts w:hint="default" w:ascii="Times New Roman" w:hAnsi="Times New Roman" w:cs="Times New Roman"/>
          <w:b w:val="0"/>
          <w:bCs/>
          <w:color w:val="000000"/>
          <w:sz w:val="20"/>
          <w:szCs w:val="20"/>
          <w:lang w:val="ru-RU"/>
        </w:rPr>
      </w:pPr>
    </w:p>
    <w:p w14:paraId="34430625">
      <w:pPr>
        <w:ind w:firstLine="5200" w:firstLineChars="2600"/>
        <w:jc w:val="both"/>
        <w:rPr>
          <w:rFonts w:hint="default" w:ascii="Times New Roman" w:hAnsi="Times New Roman" w:cs="Times New Roman"/>
          <w:b w:val="0"/>
          <w:bCs/>
          <w:color w:val="000000"/>
          <w:sz w:val="20"/>
          <w:szCs w:val="20"/>
        </w:rPr>
      </w:pPr>
    </w:p>
    <w:p w14:paraId="19BBEE4A">
      <w:pPr>
        <w:ind w:firstLine="5200" w:firstLineChars="2600"/>
        <w:jc w:val="both"/>
        <w:rPr>
          <w:rFonts w:hint="default" w:ascii="Times New Roman" w:hAnsi="Times New Roman" w:cs="Times New Roman"/>
          <w:b w:val="0"/>
          <w:bCs/>
          <w:color w:val="000000"/>
          <w:sz w:val="20"/>
          <w:szCs w:val="20"/>
        </w:rPr>
      </w:pPr>
    </w:p>
    <w:p w14:paraId="17DDD6EB">
      <w:pPr>
        <w:ind w:firstLine="5200" w:firstLineChars="2600"/>
        <w:jc w:val="both"/>
        <w:rPr>
          <w:rFonts w:hint="default" w:ascii="Times New Roman" w:hAnsi="Times New Roman" w:cs="Times New Roman"/>
          <w:b w:val="0"/>
          <w:bCs/>
          <w:color w:val="000000"/>
          <w:sz w:val="20"/>
          <w:szCs w:val="20"/>
        </w:rPr>
      </w:pPr>
    </w:p>
    <w:p w14:paraId="6476101C">
      <w:pPr>
        <w:ind w:firstLine="5200" w:firstLineChars="2600"/>
        <w:jc w:val="both"/>
        <w:rPr>
          <w:rFonts w:hint="default" w:ascii="Times New Roman" w:hAnsi="Times New Roman" w:cs="Times New Roman"/>
          <w:b w:val="0"/>
          <w:bCs/>
          <w:color w:val="000000"/>
          <w:sz w:val="20"/>
          <w:szCs w:val="20"/>
        </w:rPr>
      </w:pPr>
    </w:p>
    <w:p w14:paraId="2CB23051">
      <w:pPr>
        <w:ind w:firstLine="5200" w:firstLineChars="2600"/>
        <w:jc w:val="both"/>
        <w:rPr>
          <w:rFonts w:hint="default" w:ascii="Times New Roman" w:hAnsi="Times New Roman" w:cs="Times New Roman"/>
          <w:b w:val="0"/>
          <w:bCs/>
          <w:sz w:val="20"/>
          <w:szCs w:val="20"/>
        </w:rPr>
      </w:pPr>
      <w:r>
        <w:rPr>
          <w:rFonts w:hint="default" w:ascii="Times New Roman" w:hAnsi="Times New Roman" w:cs="Times New Roman"/>
          <w:b w:val="0"/>
          <w:bCs/>
          <w:color w:val="000000"/>
          <w:sz w:val="20"/>
          <w:szCs w:val="20"/>
        </w:rPr>
        <w:t>ПОЯСНИТЕЛЬ</w:t>
      </w:r>
      <w:r>
        <w:rPr>
          <w:rFonts w:hint="default" w:ascii="Times New Roman" w:hAnsi="Times New Roman" w:cs="Times New Roman"/>
          <w:b w:val="0"/>
          <w:bCs/>
          <w:color w:val="000000"/>
          <w:sz w:val="20"/>
          <w:szCs w:val="20"/>
          <w:lang w:val="ru-RU"/>
        </w:rPr>
        <w:t>Н</w:t>
      </w:r>
      <w:r>
        <w:rPr>
          <w:rFonts w:hint="default" w:ascii="Times New Roman" w:hAnsi="Times New Roman" w:cs="Times New Roman"/>
          <w:b w:val="0"/>
          <w:bCs/>
          <w:color w:val="000000"/>
          <w:sz w:val="20"/>
          <w:szCs w:val="20"/>
        </w:rPr>
        <w:t>АЯ ЗАПИСКА</w:t>
      </w:r>
    </w:p>
    <w:p w14:paraId="372C92CF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z w:val="20"/>
          <w:szCs w:val="20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14:paraId="20DBBA0E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z w:val="20"/>
          <w:szCs w:val="20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14:paraId="6820CE9A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z w:val="20"/>
          <w:szCs w:val="20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14:paraId="2518ED03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z w:val="20"/>
          <w:szCs w:val="20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14:paraId="179D3E67">
      <w:pPr>
        <w:spacing w:after="0" w:line="264" w:lineRule="auto"/>
        <w:ind w:left="120"/>
        <w:jc w:val="both"/>
        <w:rPr>
          <w:rFonts w:hint="default" w:ascii="Times New Roman" w:hAnsi="Times New Roman" w:cs="Times New Roman"/>
          <w:sz w:val="20"/>
          <w:szCs w:val="20"/>
        </w:rPr>
      </w:pPr>
    </w:p>
    <w:p w14:paraId="58B451E2">
      <w:pPr>
        <w:spacing w:after="0" w:line="264" w:lineRule="auto"/>
        <w:ind w:left="120"/>
        <w:jc w:val="both"/>
        <w:rPr>
          <w:rFonts w:hint="default" w:ascii="Times New Roman" w:hAnsi="Times New Roman" w:cs="Times New Roman"/>
          <w:b w:val="0"/>
          <w:bCs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z w:val="20"/>
          <w:szCs w:val="20"/>
        </w:rPr>
        <w:t>​​</w:t>
      </w:r>
      <w:r>
        <w:rPr>
          <w:rFonts w:hint="default" w:ascii="Times New Roman" w:hAnsi="Times New Roman" w:cs="Times New Roman"/>
          <w:b/>
          <w:color w:val="000000"/>
          <w:sz w:val="20"/>
          <w:szCs w:val="20"/>
        </w:rPr>
        <w:t>О</w:t>
      </w:r>
      <w:r>
        <w:rPr>
          <w:rFonts w:hint="default" w:ascii="Times New Roman" w:hAnsi="Times New Roman" w:cs="Times New Roman"/>
          <w:b w:val="0"/>
          <w:bCs/>
          <w:color w:val="000000"/>
          <w:sz w:val="20"/>
          <w:szCs w:val="20"/>
        </w:rPr>
        <w:t>БЩАЯ ХАРАКТЕРИСТИКА УЧЕБНОГО ПРЕДМЕТА «РУССКИЙ ЯЗЫК»</w:t>
      </w:r>
    </w:p>
    <w:p w14:paraId="7CC03C8C">
      <w:pPr>
        <w:spacing w:after="0" w:line="264" w:lineRule="auto"/>
        <w:ind w:left="120"/>
        <w:jc w:val="both"/>
        <w:rPr>
          <w:rFonts w:hint="default" w:ascii="Times New Roman" w:hAnsi="Times New Roman" w:cs="Times New Roman"/>
          <w:sz w:val="20"/>
          <w:szCs w:val="20"/>
        </w:rPr>
      </w:pPr>
    </w:p>
    <w:p w14:paraId="7247ECCA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z w:val="20"/>
          <w:szCs w:val="20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1D9489A1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z w:val="20"/>
          <w:szCs w:val="20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4A64B2C9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z w:val="20"/>
          <w:szCs w:val="20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214DC462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z w:val="20"/>
          <w:szCs w:val="20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2C0D9166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z w:val="20"/>
          <w:szCs w:val="20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14:paraId="6FDACA0A">
      <w:pPr>
        <w:spacing w:after="0" w:line="264" w:lineRule="auto"/>
        <w:ind w:left="120"/>
        <w:jc w:val="both"/>
        <w:rPr>
          <w:rFonts w:hint="default" w:ascii="Times New Roman" w:hAnsi="Times New Roman" w:cs="Times New Roman"/>
          <w:sz w:val="20"/>
          <w:szCs w:val="20"/>
        </w:rPr>
      </w:pPr>
    </w:p>
    <w:p w14:paraId="3F4991BB">
      <w:pPr>
        <w:spacing w:after="0" w:line="264" w:lineRule="auto"/>
        <w:ind w:left="120"/>
        <w:jc w:val="both"/>
        <w:rPr>
          <w:rFonts w:hint="default" w:ascii="Times New Roman" w:hAnsi="Times New Roman" w:cs="Times New Roman"/>
          <w:b w:val="0"/>
          <w:bCs/>
          <w:sz w:val="20"/>
          <w:szCs w:val="20"/>
        </w:rPr>
      </w:pPr>
      <w:r>
        <w:rPr>
          <w:rFonts w:hint="default" w:ascii="Times New Roman" w:hAnsi="Times New Roman" w:cs="Times New Roman"/>
          <w:b w:val="0"/>
          <w:bCs/>
          <w:color w:val="333333"/>
          <w:sz w:val="20"/>
          <w:szCs w:val="20"/>
        </w:rPr>
        <w:t>ЦЕЛИ ИЗУЧЕНИЯ УЧЕБНОГО ПРЕДМЕТА «РУССКИЙ ЯЗЫК»</w:t>
      </w:r>
    </w:p>
    <w:p w14:paraId="0B2260CD">
      <w:pPr>
        <w:spacing w:after="0" w:line="264" w:lineRule="auto"/>
        <w:ind w:left="120"/>
        <w:jc w:val="both"/>
        <w:rPr>
          <w:rFonts w:hint="default" w:ascii="Times New Roman" w:hAnsi="Times New Roman" w:cs="Times New Roman"/>
          <w:sz w:val="20"/>
          <w:szCs w:val="20"/>
        </w:rPr>
      </w:pPr>
    </w:p>
    <w:p w14:paraId="4E537314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z w:val="20"/>
          <w:szCs w:val="20"/>
        </w:rPr>
        <w:t xml:space="preserve">Изучение русского языка направлено на достижение следующих целей: </w:t>
      </w:r>
    </w:p>
    <w:p w14:paraId="1EF0116B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z w:val="20"/>
          <w:szCs w:val="20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0237A69B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z w:val="20"/>
          <w:szCs w:val="20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47B07CF2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z w:val="20"/>
          <w:szCs w:val="20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14:paraId="459C036B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z w:val="20"/>
          <w:szCs w:val="20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14:paraId="6C9F9BA7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z w:val="20"/>
          <w:szCs w:val="20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14:paraId="584DBD4D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z w:val="20"/>
          <w:szCs w:val="20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40262B1A">
      <w:pPr>
        <w:spacing w:after="0" w:line="264" w:lineRule="auto"/>
        <w:ind w:left="120"/>
        <w:jc w:val="both"/>
        <w:rPr>
          <w:rFonts w:hint="default" w:ascii="Times New Roman" w:hAnsi="Times New Roman" w:cs="Times New Roman"/>
          <w:sz w:val="20"/>
          <w:szCs w:val="20"/>
        </w:rPr>
      </w:pPr>
    </w:p>
    <w:p w14:paraId="6A16B579">
      <w:pPr>
        <w:spacing w:after="0" w:line="264" w:lineRule="auto"/>
        <w:ind w:left="12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color w:val="000000"/>
          <w:sz w:val="20"/>
          <w:szCs w:val="20"/>
        </w:rPr>
        <w:t>МЕСТО УЧЕБНОГО ПРЕДМЕТА «РУССКИЙ ЯЗЫК» В УЧЕБНОМ ПЛАНЕ</w:t>
      </w:r>
    </w:p>
    <w:p w14:paraId="7D389226">
      <w:pPr>
        <w:spacing w:after="0" w:line="264" w:lineRule="auto"/>
        <w:ind w:left="120"/>
        <w:jc w:val="both"/>
        <w:rPr>
          <w:rFonts w:hint="default" w:ascii="Times New Roman" w:hAnsi="Times New Roman" w:cs="Times New Roman"/>
          <w:sz w:val="20"/>
          <w:szCs w:val="20"/>
        </w:rPr>
      </w:pPr>
    </w:p>
    <w:p w14:paraId="6916C07D">
      <w:pPr>
        <w:rPr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z w:val="20"/>
          <w:szCs w:val="20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в </w:t>
      </w:r>
      <w:r>
        <w:rPr>
          <w:rFonts w:hint="default" w:ascii="Times New Roman" w:hAnsi="Times New Roman" w:cs="Times New Roman"/>
          <w:color w:val="000000"/>
          <w:sz w:val="20"/>
          <w:szCs w:val="20"/>
          <w:lang w:val="ru-RU"/>
        </w:rPr>
        <w:t>7</w:t>
      </w:r>
      <w:r>
        <w:rPr>
          <w:rFonts w:hint="default" w:ascii="Times New Roman" w:hAnsi="Times New Roman" w:cs="Times New Roman"/>
          <w:color w:val="000000"/>
          <w:sz w:val="20"/>
          <w:szCs w:val="20"/>
        </w:rPr>
        <w:t>класс</w:t>
      </w:r>
      <w:r>
        <w:rPr>
          <w:rFonts w:hint="default" w:ascii="Times New Roman" w:hAnsi="Times New Roman" w:cs="Times New Roman"/>
          <w:color w:val="000000"/>
          <w:sz w:val="20"/>
          <w:szCs w:val="20"/>
          <w:lang w:val="ru-RU"/>
        </w:rPr>
        <w:t>е 2 час.68 часов</w:t>
      </w:r>
      <w:r>
        <w:rPr>
          <w:rFonts w:hint="default" w:ascii="Times New Roman" w:hAnsi="Times New Roman" w:cs="Times New Roman"/>
          <w:color w:val="000000"/>
          <w:sz w:val="20"/>
          <w:szCs w:val="20"/>
        </w:rPr>
        <w:t xml:space="preserve"> </w:t>
      </w:r>
    </w:p>
    <w:bookmarkEnd w:id="0"/>
    <w:p w14:paraId="00000139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7 КЛАСС</w:t>
      </w:r>
    </w:p>
    <w:p w14:paraId="0000013A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</w:p>
    <w:p w14:paraId="0000013B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Общие сведения о языке</w:t>
      </w:r>
    </w:p>
    <w:p w14:paraId="0000013C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Русский язык как развивающееся явление. Взаимосвязь языка, культуры и истории народа.</w:t>
      </w:r>
    </w:p>
    <w:p w14:paraId="0000013D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</w:p>
    <w:p w14:paraId="0000013E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 xml:space="preserve">Язык и речь </w:t>
      </w:r>
    </w:p>
    <w:p w14:paraId="0000013F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Монолог-описание, монолог-рассуждение, монолог-повествование.</w:t>
      </w:r>
    </w:p>
    <w:p w14:paraId="00000140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Виды диалога: побуждение к действию, обмен мнениями, запрос информации, сообщение информации.</w:t>
      </w:r>
    </w:p>
    <w:p w14:paraId="00000141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</w:p>
    <w:p w14:paraId="00000142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Текст</w:t>
      </w:r>
    </w:p>
    <w:p w14:paraId="00000143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Текст как речевое произведение. Основные признаки текста (обобщение).</w:t>
      </w:r>
    </w:p>
    <w:p w14:paraId="00000144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Структура текста. Абзац.</w:t>
      </w:r>
    </w:p>
    <w:p w14:paraId="00000145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14:paraId="00000146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Способы и средства связи предложений в тексте (обобщение).</w:t>
      </w:r>
    </w:p>
    <w:p w14:paraId="00000147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14:paraId="00000148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Рассуждение как функционально-смысловой тип речи.</w:t>
      </w:r>
    </w:p>
    <w:p w14:paraId="00000149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Структурные особенности текста-рассуждения.</w:t>
      </w:r>
    </w:p>
    <w:p w14:paraId="0000014A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0000014B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Функциональные разновидности языка</w:t>
      </w:r>
    </w:p>
    <w:p w14:paraId="0000014C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Понятие о функциональных разновидност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ях языка: разговорная речь, функциональные стили (научный, публицистический, официально-деловой), язык художественной литературы.</w:t>
      </w:r>
    </w:p>
    <w:p w14:paraId="0000014D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Публицистический стиль. Сфера употребления, функции, языковые особенности.</w:t>
      </w:r>
    </w:p>
    <w:p w14:paraId="0000014E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Жанры публицистического стиля (репортаж, заметка, интервью).</w:t>
      </w:r>
    </w:p>
    <w:p w14:paraId="0000014F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Употребление языковых средств выразительности в текстах публицистического стиля.</w:t>
      </w:r>
    </w:p>
    <w:p w14:paraId="00000150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Официально-деловой стиль. Сфера употребления, функции, языковые особенности. Инструкция.</w:t>
      </w:r>
    </w:p>
    <w:p w14:paraId="00000151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00000152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С</w:t>
      </w: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ИСТЕМА ЯЗЫКА</w:t>
      </w:r>
    </w:p>
    <w:p w14:paraId="00000153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</w:p>
    <w:p w14:paraId="00000154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Морфология. Культура речи. Орфография.</w:t>
      </w:r>
    </w:p>
    <w:p w14:paraId="00000155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Морфология как раздел науки о языке (обобщение).</w:t>
      </w:r>
    </w:p>
    <w:p w14:paraId="00000156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</w:p>
    <w:p w14:paraId="00000157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Причастие</w:t>
      </w:r>
    </w:p>
    <w:p w14:paraId="00000158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14:paraId="00000159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Причастный оборот. Знаки препинания в предложениях с причастным оборотом.</w:t>
      </w:r>
    </w:p>
    <w:p w14:paraId="0000015A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Действительны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е и страдательные причастия.</w:t>
      </w:r>
    </w:p>
    <w:p w14:paraId="0000015B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Полные и краткие формы страдательных причастий.</w:t>
      </w:r>
    </w:p>
    <w:p w14:paraId="0000015C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висящий — висячий, горящий — горячий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). Ударение в некоторых формах причастий.</w:t>
      </w:r>
    </w:p>
    <w:p w14:paraId="0000015D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Морфологический анализ причастий.</w:t>
      </w:r>
    </w:p>
    <w:p w14:paraId="0000015E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Правописание гласных в суффиксах причастий. Правописание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н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и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нн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в суффиксах причастий и отглагольных имён прилагательных.</w:t>
      </w:r>
    </w:p>
    <w:p w14:paraId="0000015F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Слитное и раздельное написание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не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с причастиями.</w:t>
      </w:r>
    </w:p>
    <w:p w14:paraId="00000160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Орфографический анализ причастий (в рамках изученного).</w:t>
      </w:r>
    </w:p>
    <w:p w14:paraId="00000161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Синтаксический и пунктуационный анализ предложений с причастным оборотом (в рамках изученного).</w:t>
      </w:r>
    </w:p>
    <w:p w14:paraId="00000162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00000163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Деепричастие</w:t>
      </w:r>
    </w:p>
    <w:p w14:paraId="00000164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14:paraId="00000165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14:paraId="00000166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Деепричастия совершенного и несовершенного вида. Постановка ударения в деепричастиях.</w:t>
      </w:r>
    </w:p>
    <w:p w14:paraId="00000167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Морфологический анализ деепричастий.</w:t>
      </w:r>
    </w:p>
    <w:p w14:paraId="00000168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Правописание гласных в суффиксах деепричастий. Слитное и раздельное написание не с деепричастиями.</w:t>
      </w:r>
    </w:p>
    <w:p w14:paraId="00000169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Орфографический анализ деепричастий (в рамках изученного).</w:t>
      </w:r>
    </w:p>
    <w:p w14:paraId="0000016A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Синтаксический и пунктуационный анализ предложений с деепричастным оборотом (в рамках изученного).</w:t>
      </w:r>
    </w:p>
    <w:p w14:paraId="0000016B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</w:p>
    <w:p w14:paraId="0000016C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Наречие</w:t>
      </w:r>
    </w:p>
    <w:p w14:paraId="0000016D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Общ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ее грамматическое значение наречий. Синтаксические свойства наречий. Роль в речи.</w:t>
      </w:r>
    </w:p>
    <w:p w14:paraId="0000016E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14:paraId="0000016F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Словообразование наречий.</w:t>
      </w:r>
    </w:p>
    <w:p w14:paraId="00000170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Морфологический анализ наречий.</w:t>
      </w:r>
    </w:p>
    <w:p w14:paraId="00000171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Правописание наречий: слитное, раздельное, дефисное написание; слитное и раздельное написание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не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с наречиями;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н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и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нн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в наречиях на -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 xml:space="preserve">о 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(-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е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); правописание суффиксов -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а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и -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о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наречий с приставками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из-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,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 xml:space="preserve"> до-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,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 xml:space="preserve"> с-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,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 xml:space="preserve"> в-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,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 xml:space="preserve"> на-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,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 xml:space="preserve"> за-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; употребление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ь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после шипящих на конце наречий; правописание суффиксов наречий -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о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и -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е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после шипящих.</w:t>
      </w:r>
    </w:p>
    <w:p w14:paraId="00000172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Орфографический анализ наречий (в рамках изученного).</w:t>
      </w:r>
    </w:p>
    <w:p w14:paraId="00000173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</w:p>
    <w:p w14:paraId="00000174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4"/>
          <w:szCs w:val="24"/>
          <w:rtl w:val="0"/>
        </w:rPr>
        <w:t>Слова категории состояния</w:t>
      </w:r>
    </w:p>
    <w:p w14:paraId="00000175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4"/>
          <w:szCs w:val="24"/>
          <w:rtl w:val="0"/>
        </w:rPr>
        <w:t>Вопрос о словах категории состояния в системе частей речи.</w:t>
      </w:r>
    </w:p>
    <w:p w14:paraId="00000176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4"/>
          <w:szCs w:val="24"/>
          <w:rtl w:val="0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14:paraId="00000177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</w:p>
    <w:p w14:paraId="00000178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4"/>
          <w:szCs w:val="24"/>
          <w:rtl w:val="0"/>
        </w:rPr>
        <w:t>Служебные части речи</w:t>
      </w:r>
    </w:p>
    <w:p w14:paraId="00000179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4"/>
          <w:szCs w:val="24"/>
          <w:rtl w:val="0"/>
        </w:rPr>
        <w:t>Общая характеристика служебных частей речи. Отличие самостоятельных частей речи от служебных.</w:t>
      </w:r>
    </w:p>
    <w:p w14:paraId="0000017A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</w:p>
    <w:p w14:paraId="0000017B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4"/>
          <w:szCs w:val="24"/>
          <w:rtl w:val="0"/>
        </w:rPr>
        <w:t>Предлог</w:t>
      </w:r>
    </w:p>
    <w:p w14:paraId="0000017C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4"/>
          <w:szCs w:val="24"/>
          <w:rtl w:val="0"/>
        </w:rPr>
        <w:t>Предлог как служебная часть речи. Грамматические функции предлогов.</w:t>
      </w:r>
    </w:p>
    <w:p w14:paraId="0000017D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4"/>
          <w:szCs w:val="24"/>
          <w:rtl w:val="0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14:paraId="0000017E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4"/>
          <w:szCs w:val="24"/>
          <w:rtl w:val="0"/>
        </w:rPr>
        <w:t>Морфологический анализ предлогов.</w:t>
      </w:r>
    </w:p>
    <w:p w14:paraId="0000017F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4"/>
          <w:szCs w:val="24"/>
          <w:rtl w:val="0"/>
        </w:rPr>
        <w:t>Нормы употребления имён существительных и местоимений с предлогами. Правильное использование предлогов из – с, в – на. Правильное образование предложно-падежных форм с предлогами по, благодаря, согласно, вопреки, наперерез.</w:t>
      </w:r>
    </w:p>
    <w:p w14:paraId="00000180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4"/>
          <w:szCs w:val="24"/>
          <w:rtl w:val="0"/>
        </w:rPr>
        <w:t>Правопи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сание производных предлогов.</w:t>
      </w:r>
    </w:p>
    <w:p w14:paraId="00000182">
      <w:pPr>
        <w:spacing w:after="0" w:line="264" w:lineRule="auto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Союз</w:t>
      </w:r>
    </w:p>
    <w:p w14:paraId="00000183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14:paraId="00000184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14:paraId="00000185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Морфологический анализ союзов.</w:t>
      </w:r>
    </w:p>
    <w:p w14:paraId="00000186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Правописание союзов.</w:t>
      </w:r>
    </w:p>
    <w:p w14:paraId="00000187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Знаки препинания в сложных союзных предложениях (в рамках изученного). Знаки препинания в предложениях с союзом и, связывающим однородные члены и части сложного предложения.</w:t>
      </w:r>
    </w:p>
    <w:p w14:paraId="00000189">
      <w:pPr>
        <w:spacing w:after="0" w:line="264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Частица</w:t>
      </w:r>
    </w:p>
    <w:p w14:paraId="0000018A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14:paraId="0000018B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Разряды частиц по значению и употреблению: формообразующие, отрицательные, модальные.</w:t>
      </w:r>
    </w:p>
    <w:p w14:paraId="0000018C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Морфологический анализ частиц.</w:t>
      </w:r>
    </w:p>
    <w:p w14:paraId="0000018D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Смысловые различия частиц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не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и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ни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. Использование частиц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не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и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ни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в письменной речи. Различение приставки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не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- и частицы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не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. Слитное и раздельное написание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не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с разными частями речи (обобщение). Правописание частиц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бы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,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ли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,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же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с другими словами. Дефисное написание частиц -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то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, -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таки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, -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ка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.</w:t>
      </w:r>
    </w:p>
    <w:p w14:paraId="0000018E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0000018F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Междометия и звукоподражательные слова</w:t>
      </w:r>
    </w:p>
    <w:p w14:paraId="00000190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Междометия как особая группа слов.</w:t>
      </w:r>
    </w:p>
    <w:p w14:paraId="00000191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14:paraId="00000192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Морфологический анализ междометий.</w:t>
      </w:r>
    </w:p>
    <w:p w14:paraId="00000193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Звукоподражательные слова.</w:t>
      </w:r>
    </w:p>
    <w:p w14:paraId="00000194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14:paraId="00000195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Омонимия слов разных частей речи. Грамматическая омонимия. Использование грамматических омонимов в речи.</w:t>
      </w:r>
    </w:p>
    <w:p w14:paraId="0000023E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ПЛАНИРУЕМЫЕ ОБРАЗОВАТЕЛЬНЫЕ РЕЗУЛЬТАТЫ</w:t>
      </w:r>
    </w:p>
    <w:p w14:paraId="0000023F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</w:p>
    <w:p w14:paraId="00000240">
      <w:pPr>
        <w:spacing w:after="0"/>
        <w:ind w:left="120" w:firstLine="0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ЛИЧНОСТНЫЕ РЕЗУЛЬТАТЫ</w:t>
      </w:r>
    </w:p>
    <w:p w14:paraId="00000241">
      <w:pPr>
        <w:spacing w:after="0"/>
        <w:ind w:left="120" w:firstLine="0"/>
        <w:rPr>
          <w:rFonts w:hint="default" w:ascii="Times New Roman" w:hAnsi="Times New Roman" w:cs="Times New Roman"/>
          <w:b w:val="0"/>
          <w:bCs/>
          <w:sz w:val="24"/>
          <w:szCs w:val="24"/>
        </w:rPr>
      </w:pPr>
    </w:p>
    <w:p w14:paraId="00000242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00000243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следующие личностные результаты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:</w:t>
      </w:r>
    </w:p>
    <w:p w14:paraId="00000244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1)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гражданского воспитания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:</w:t>
      </w:r>
    </w:p>
    <w:p w14:paraId="00000245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00000246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14:paraId="00000247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14:paraId="00000248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00000249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готовность к участию в гуманитарной деятельности (помощь людям, нуждающимся в ней; волонтёрство);</w:t>
      </w:r>
    </w:p>
    <w:p w14:paraId="0000024A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2)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патриотического воспитания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:</w:t>
      </w:r>
    </w:p>
    <w:p w14:paraId="0000024B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0000024C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3)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духовно-нравственного воспитания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:</w:t>
      </w:r>
    </w:p>
    <w:p w14:paraId="0000024D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14:paraId="0000024E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0000024F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4)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эстетического воспитания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:</w:t>
      </w:r>
    </w:p>
    <w:p w14:paraId="00000250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00000251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00000252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5)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физического воспитания, формирования культуры здоровья и эмоционального благополучия:</w:t>
      </w:r>
    </w:p>
    <w:p w14:paraId="00000253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00000254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14:paraId="00000256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умение принимать себя и других, не осуждая;</w:t>
      </w:r>
    </w:p>
    <w:p w14:paraId="00000257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14:paraId="00000258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6)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трудового воспитания:</w:t>
      </w:r>
    </w:p>
    <w:p w14:paraId="00000259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0000025A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0000025C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7)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экологического воспитания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:</w:t>
      </w:r>
    </w:p>
    <w:p w14:paraId="0000025D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51376C32">
      <w:pPr>
        <w:spacing w:after="0" w:line="264" w:lineRule="auto"/>
        <w:ind w:firstLine="600"/>
        <w:jc w:val="both"/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</w:t>
      </w:r>
    </w:p>
    <w:p w14:paraId="0000025F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8)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ценности научного познания:</w:t>
      </w:r>
    </w:p>
    <w:p w14:paraId="00000260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00000261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9)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адаптации обучающегося к изменяющимся условиям социальной и природной среды:</w:t>
      </w:r>
    </w:p>
    <w:p w14:paraId="00000262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00000264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14:paraId="00000265">
      <w:pPr>
        <w:spacing w:after="0" w:line="264" w:lineRule="auto"/>
        <w:ind w:firstLine="600"/>
        <w:jc w:val="both"/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</w:rPr>
      </w:pPr>
    </w:p>
    <w:p w14:paraId="00000266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МЕТАПРЕДМЕТНЫЕ РЕЗУЛЬТАТ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Ы</w:t>
      </w:r>
    </w:p>
    <w:p w14:paraId="00000267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следующие метапредметные результаты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00000268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У обучающегося будут сформированы следующие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базовые логические действия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как часть познавательных универсальных учебных действий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:</w:t>
      </w:r>
    </w:p>
    <w:p w14:paraId="00000269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выявлять и характеризовать существенные признаки языковых единиц, языковых явлений и процессов;</w:t>
      </w:r>
    </w:p>
    <w:p w14:paraId="0000026A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0000026B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0000026C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выявлять дефицит информации текста, необходимой для решения поставленной учебной задачи;</w:t>
      </w:r>
    </w:p>
    <w:p w14:paraId="0000026D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0000026F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У обучающегося будут сформированы следующие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базовые исследовательские действия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как часть познавательных универсальных учебных действий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:</w:t>
      </w:r>
    </w:p>
    <w:p w14:paraId="00000270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использовать вопросы как исследовательский инструмент познания в языковом образовании;</w:t>
      </w:r>
    </w:p>
    <w:p w14:paraId="00000271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00000272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00000273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составлять алгоритм действий и использовать его для решения учебных задач;</w:t>
      </w:r>
    </w:p>
    <w:p w14:paraId="00000274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00000275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00000276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00000279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У обучающегося будут сформированы следующие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умения работать с информацией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как часть познавательных универсальных учебных действий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:</w:t>
      </w:r>
    </w:p>
    <w:p w14:paraId="0000027A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0000027B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0000027C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0000027D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0000027E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0000027F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00000282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У обучающегося будут сформированы следующие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умения общения как часть коммуникативных универсальных учебных действий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:</w:t>
      </w:r>
    </w:p>
    <w:p w14:paraId="00000283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00000284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распознавать невербальные средства общения, понимать значение социальных знаков;</w:t>
      </w:r>
    </w:p>
    <w:p w14:paraId="00000285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знать и распознавать предпосылки конфликтных ситуаций и смягчать конфликты, вести переговоры;</w:t>
      </w:r>
    </w:p>
    <w:p w14:paraId="00000286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00000287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00000288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00000289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0000028B">
      <w:pPr>
        <w:spacing w:after="0" w:line="264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У обучающегося будут сформированы следующие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умения самоорганизации как части регулятивных универсальных учебных действий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:</w:t>
      </w:r>
    </w:p>
    <w:p w14:paraId="0000028C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выявлять проблемы для решения в учебных и жизненных ситуациях;</w:t>
      </w:r>
    </w:p>
    <w:p w14:paraId="0000028D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0000028E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0000028F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самостоятельно составлять план действий, вносить необходимые коррективы в ходе его реализации;</w:t>
      </w:r>
    </w:p>
    <w:p w14:paraId="00000290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делать выбор и брать ответственность за решение.</w:t>
      </w:r>
    </w:p>
    <w:p w14:paraId="00000291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У обучающегося будут сформированы следующие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умения самоконтроля, эмоционального интеллекта как части регулятивных универсальных учебных действий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:</w:t>
      </w:r>
    </w:p>
    <w:p w14:paraId="00000292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владеть разными способами самоконтроля (в том числе речевого), самомотивации и рефлексии;</w:t>
      </w:r>
    </w:p>
    <w:p w14:paraId="00000293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давать адекватную оценку учебной ситуации и предлагать план её изменения;</w:t>
      </w:r>
    </w:p>
    <w:p w14:paraId="00000294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00000295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00000296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развивать способность управлять собственными эмоциями и эмоциями других;</w:t>
      </w:r>
    </w:p>
    <w:p w14:paraId="00000297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14:paraId="00000298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осознанно относиться к другому человеку и его мнению;</w:t>
      </w:r>
    </w:p>
    <w:p w14:paraId="00000299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признавать своё и чужое право на ошибку;</w:t>
      </w:r>
    </w:p>
    <w:p w14:paraId="0000029A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принимать себя и других, не осуждая;</w:t>
      </w:r>
    </w:p>
    <w:p w14:paraId="0000029B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проявлять открытость;</w:t>
      </w:r>
    </w:p>
    <w:p w14:paraId="0000029C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осознавать невозможность контролировать всё вокруг.</w:t>
      </w:r>
    </w:p>
    <w:p w14:paraId="0000029D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У обучающегося будут сформированы следующие 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rtl w:val="0"/>
        </w:rPr>
        <w:t>умения совместной деятельности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:</w:t>
      </w:r>
    </w:p>
    <w:p w14:paraId="0000029E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0000029F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000002A3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000002A4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00000347">
      <w:pPr>
        <w:spacing w:after="0" w:line="264" w:lineRule="auto"/>
        <w:ind w:left="120" w:firstLine="0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7 КЛАСС</w:t>
      </w:r>
    </w:p>
    <w:p w14:paraId="00000349">
      <w:pPr>
        <w:spacing w:after="0" w:line="264" w:lineRule="auto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Общие сведения о языке</w:t>
      </w:r>
    </w:p>
    <w:p w14:paraId="0000034A">
      <w:pPr>
        <w:spacing w:after="0" w:line="264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Иметь представление о языке как развивающемся явлении.</w:t>
      </w:r>
    </w:p>
    <w:p w14:paraId="0000034B">
      <w:pPr>
        <w:spacing w:after="0" w:line="264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Осознавать взаимосвязь языка, культуры и истории народа (приводить примеры).</w:t>
      </w:r>
    </w:p>
    <w:p w14:paraId="0000034D">
      <w:pPr>
        <w:spacing w:after="0" w:line="264" w:lineRule="auto"/>
        <w:jc w:val="both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 xml:space="preserve">Язык и речь </w:t>
      </w:r>
    </w:p>
    <w:p w14:paraId="0000034E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rtl w:val="0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ным сообщением.</w:t>
      </w:r>
    </w:p>
    <w:p w14:paraId="0000034F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14:paraId="0000035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Владеть различными видами диалога: диалог – запрос информации, диалог – сообщение информации.</w:t>
      </w:r>
    </w:p>
    <w:p w14:paraId="00000351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14:paraId="00000352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Владеть различными видами чтения: просмотровым, ознакомительным, изучающим, поисковым.</w:t>
      </w:r>
    </w:p>
    <w:p w14:paraId="00000353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Устно пересказывать прослушанный или прочитанный текст объёмом не менее 120 слов.</w:t>
      </w:r>
    </w:p>
    <w:p w14:paraId="00000354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14:paraId="00000355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14:paraId="00000356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14:paraId="00000358">
      <w:pPr>
        <w:spacing w:after="0" w:line="264" w:lineRule="auto"/>
        <w:jc w:val="both"/>
        <w:rPr>
          <w:b w:val="0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Текст</w:t>
      </w:r>
    </w:p>
    <w:p w14:paraId="00000359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14:paraId="0000035A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0000035B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Выявлять лексические и грамматические средства связи предложений и частей текста.</w:t>
      </w:r>
    </w:p>
    <w:p w14:paraId="0000035C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14:paraId="0000036A">
      <w:pPr>
        <w:spacing w:after="0" w:line="264" w:lineRule="auto"/>
        <w:jc w:val="both"/>
        <w:rPr>
          <w:b w:val="0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Система языка</w:t>
      </w:r>
    </w:p>
    <w:p w14:paraId="0000036B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0000036C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14:paraId="0000036D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14:paraId="0000036E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14:paraId="0000036F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14:paraId="00000373">
      <w:pPr>
        <w:spacing w:after="0" w:line="264" w:lineRule="auto"/>
        <w:jc w:val="both"/>
        <w:rPr>
          <w:b w:val="0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Морфология. Культура речи</w:t>
      </w:r>
    </w:p>
    <w:p w14:paraId="00000374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14:paraId="00000376">
      <w:pPr>
        <w:spacing w:after="0" w:line="264" w:lineRule="auto"/>
        <w:jc w:val="both"/>
        <w:rPr>
          <w:b w:val="0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Причастие</w:t>
      </w:r>
    </w:p>
    <w:p w14:paraId="00000377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14:paraId="00000378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14:paraId="0000037B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Уместно использовать причастия в речи, различать созвучные причастия и имена прилагательные (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висящий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—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висячий,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горящий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—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горячий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и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в причастиях и отглагольных именах прилагательных, написания гласной перед суффиксом -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вш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- действительных причастий прошедшего времени, перед суффиксом -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- страдательных причастий прошедшего времени, написания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не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с причастиями.</w:t>
      </w:r>
    </w:p>
    <w:p w14:paraId="0000037C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Правильно расставлять знаки препинания в предложениях с причастным оборотом.</w:t>
      </w:r>
    </w:p>
    <w:p w14:paraId="0000037D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Проводить синтаксический и пунктуационный анализ предложений с причастным оборотом (в рамках изученного).</w:t>
      </w:r>
    </w:p>
    <w:p w14:paraId="00000381">
      <w:pPr>
        <w:spacing w:after="0" w:line="264" w:lineRule="auto"/>
        <w:jc w:val="both"/>
        <w:rPr>
          <w:b w:val="0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Деепричастие</w:t>
      </w:r>
    </w:p>
    <w:p w14:paraId="00000383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Распознавать деепричастия совершенного и несовершенного вида.</w:t>
      </w:r>
    </w:p>
    <w:p w14:paraId="00000384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Проводить морфологический, орфографический анализ деепричастий, применять это умение в речевой практике.</w:t>
      </w:r>
    </w:p>
    <w:p w14:paraId="00000385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Конструировать деепричастный оборот, определять роль деепричастия в предложении.</w:t>
      </w:r>
    </w:p>
    <w:p w14:paraId="00000386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Уместно использовать деепричастия в речи.</w:t>
      </w:r>
    </w:p>
    <w:p w14:paraId="00000387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Правильно ставить ударение в деепричастиях.</w:t>
      </w:r>
    </w:p>
    <w:p w14:paraId="00000388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Применять правила написания гласных в суффиксах деепричастий, правила слитного и раздельного написания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не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с деепричастиями.</w:t>
      </w:r>
    </w:p>
    <w:p w14:paraId="00000389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Правильно строить предложения с одиночными деепричастиями и деепричастными оборотами.</w:t>
      </w:r>
    </w:p>
    <w:p w14:paraId="0000038A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Правильно расставлять знаки препинания в предложениях с одиночным деепричастием и деепричастным оборотом.</w:t>
      </w:r>
    </w:p>
    <w:p w14:paraId="0000038D">
      <w:pPr>
        <w:spacing w:after="0" w:line="264" w:lineRule="auto"/>
        <w:jc w:val="both"/>
        <w:rPr>
          <w:b w:val="0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Наречие</w:t>
      </w:r>
    </w:p>
    <w:p w14:paraId="0000038E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14:paraId="0000038F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14:paraId="00000390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Соблюдать нормы образования степеней сравнения наречий, произношения наречий, постановки в них ударения.</w:t>
      </w:r>
    </w:p>
    <w:p w14:paraId="00000391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Применять правила слитного, раздельного и дефисного написания наречий; написания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 xml:space="preserve">н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и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в наречиях на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-о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и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-е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; написания суффиксов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 xml:space="preserve">-а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и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 xml:space="preserve"> -о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наречий с приставками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из-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,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до-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,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с-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,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в-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,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на-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,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за-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; употребления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 xml:space="preserve">ь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на конце наречий после шипящих; написания суффиксов наречий -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и -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после шипящих; написания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и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в приставках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не-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и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 xml:space="preserve">ни-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наречий; слитного и раздельного написания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 xml:space="preserve">не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с наречиями.</w:t>
      </w:r>
    </w:p>
    <w:p w14:paraId="00000393">
      <w:pPr>
        <w:spacing w:after="0" w:line="264" w:lineRule="auto"/>
        <w:jc w:val="both"/>
        <w:rPr>
          <w:b w:val="0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Слова категории состояния</w:t>
      </w:r>
    </w:p>
    <w:p w14:paraId="00000394">
      <w:pPr>
        <w:spacing w:after="0" w:line="264" w:lineRule="auto"/>
        <w:ind w:firstLine="600"/>
        <w:jc w:val="both"/>
        <w:rPr>
          <w:b w:val="0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14:paraId="00000396">
      <w:pPr>
        <w:spacing w:after="0" w:line="264" w:lineRule="auto"/>
        <w:jc w:val="both"/>
        <w:rPr>
          <w:b w:val="0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Служебные части речи</w:t>
      </w:r>
    </w:p>
    <w:p w14:paraId="00000397">
      <w:pPr>
        <w:spacing w:after="0" w:line="264" w:lineRule="auto"/>
        <w:ind w:firstLine="600"/>
        <w:jc w:val="both"/>
        <w:rPr>
          <w:b w:val="0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Давать общую характеристику служебных частей речи, объяснять их отличия от самостоятельных частей речи.</w:t>
      </w:r>
    </w:p>
    <w:p w14:paraId="00000399">
      <w:pPr>
        <w:spacing w:after="0" w:line="264" w:lineRule="auto"/>
        <w:jc w:val="both"/>
        <w:rPr>
          <w:b w:val="0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Предлог</w:t>
      </w:r>
    </w:p>
    <w:p w14:paraId="0000039B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14:paraId="0000039C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Соблюдать нормы употребления имён существительных и местоимений с предлогами, предлогов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из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–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,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–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 в составе словосочетаний, правила правописания производных предлогов.</w:t>
      </w:r>
    </w:p>
    <w:p w14:paraId="0000039D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14:paraId="0000039F">
      <w:pPr>
        <w:spacing w:after="0" w:line="264" w:lineRule="auto"/>
        <w:jc w:val="both"/>
        <w:rPr>
          <w:b w:val="0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Союз</w:t>
      </w:r>
    </w:p>
    <w:p w14:paraId="000003A0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14:paraId="000003A1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rtl w:val="0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.</w:t>
      </w:r>
    </w:p>
    <w:p w14:paraId="000003A4">
      <w:pPr>
        <w:spacing w:after="0" w:line="264" w:lineRule="auto"/>
        <w:ind w:left="120" w:firstLine="0"/>
        <w:jc w:val="both"/>
        <w:rPr>
          <w:b w:val="0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Частица</w:t>
      </w:r>
    </w:p>
    <w:p w14:paraId="000003A5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14:paraId="000003A6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14:paraId="000003A7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rtl w:val="0"/>
        </w:rPr>
        <w:t>Проводить морфологический анализ частиц, применять это умение в речевой практике.</w:t>
      </w:r>
    </w:p>
    <w:p w14:paraId="000003AA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>Междометия и звукоподражательные слова</w:t>
      </w:r>
    </w:p>
    <w:p w14:paraId="000003AF">
      <w:pPr>
        <w:spacing w:after="0"/>
        <w:ind w:left="120" w:firstLine="0"/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lang w:val="ru-RU"/>
        </w:rPr>
        <w:t>\</w:t>
      </w:r>
    </w:p>
    <w:p w14:paraId="013F3478">
      <w:pPr>
        <w:spacing w:after="0"/>
        <w:ind w:left="120" w:firstLine="0"/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lang w:val="ru-RU"/>
        </w:rPr>
      </w:pPr>
    </w:p>
    <w:p w14:paraId="4E06E15D">
      <w:pPr>
        <w:spacing w:after="0"/>
        <w:ind w:left="120" w:firstLine="0"/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  <w:lang w:val="ru-RU"/>
        </w:rPr>
      </w:pPr>
      <w:r>
        <w:rPr>
          <w:rFonts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  <w:lang w:val="ru-RU"/>
        </w:rPr>
        <w:t xml:space="preserve">                                                       </w:t>
      </w:r>
      <w:r>
        <w:rPr>
          <w:rFonts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  <w:lang w:val="ru-RU"/>
        </w:rPr>
        <w:t>Тематическое</w:t>
      </w: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4"/>
          <w:szCs w:val="24"/>
          <w:rtl w:val="0"/>
          <w:lang w:val="ru-RU"/>
        </w:rPr>
        <w:t xml:space="preserve"> планирование</w:t>
      </w:r>
    </w:p>
    <w:tbl>
      <w:tblPr>
        <w:tblStyle w:val="10"/>
        <w:tblW w:w="13832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1084"/>
        <w:gridCol w:w="5040"/>
        <w:gridCol w:w="1257"/>
        <w:gridCol w:w="1841"/>
        <w:gridCol w:w="1810"/>
        <w:gridCol w:w="2800"/>
      </w:tblGrid>
      <w:tr w14:paraId="04D883F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gridSpan w:val="6"/>
            <w:tcMar>
              <w:top w:w="50" w:type="dxa"/>
              <w:left w:w="100" w:type="dxa"/>
            </w:tcMar>
            <w:vAlign w:val="center"/>
          </w:tcPr>
          <w:p w14:paraId="03FBA5F2">
            <w:pPr>
              <w:spacing w:after="0"/>
              <w:ind w:left="120" w:firstLine="0"/>
              <w:rPr>
                <w:rFonts w:ascii="Times New Roman" w:hAnsi="Times New Roman" w:eastAsia="Times New Roman" w:cs="Times New Roman"/>
                <w:b w:val="0"/>
                <w:bCs/>
                <w:color w:val="000000"/>
                <w:sz w:val="24"/>
                <w:szCs w:val="24"/>
                <w:rtl w:val="0"/>
              </w:rPr>
            </w:pPr>
            <w:r>
              <w:rPr>
                <w:rFonts w:ascii="Times New Roman" w:hAnsi="Times New Roman" w:eastAsia="Times New Roman" w:cs="Times New Roman"/>
                <w:b w:val="0"/>
                <w:bCs/>
                <w:color w:val="000000"/>
                <w:sz w:val="24"/>
                <w:szCs w:val="24"/>
                <w:rtl w:val="0"/>
              </w:rPr>
              <w:t>Раздел 1. Общие сведения о языке</w:t>
            </w:r>
          </w:p>
          <w:p w14:paraId="6038C8BC">
            <w:pPr>
              <w:spacing w:after="0"/>
              <w:rPr>
                <w:b w:val="0"/>
                <w:bCs/>
              </w:rPr>
            </w:pPr>
            <w:r>
              <w:rPr>
                <w:rFonts w:ascii="Times New Roman" w:hAnsi="Times New Roman" w:eastAsia="Times New Roman" w:cs="Times New Roman"/>
                <w:b w:val="0"/>
                <w:bCs/>
                <w:color w:val="000000"/>
                <w:sz w:val="28"/>
                <w:szCs w:val="28"/>
                <w:rtl w:val="0"/>
              </w:rPr>
              <w:t xml:space="preserve">7 КЛАСС </w:t>
            </w:r>
          </w:p>
          <w:tbl>
            <w:tblPr>
              <w:tblStyle w:val="10"/>
              <w:tblW w:w="13832" w:type="dxa"/>
              <w:tblInd w:w="0" w:type="dxa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  <w:tblLayout w:type="fixed"/>
              <w:tblCellMar>
                <w:top w:w="0" w:type="dxa"/>
                <w:left w:w="115" w:type="dxa"/>
                <w:bottom w:w="0" w:type="dxa"/>
                <w:right w:w="115" w:type="dxa"/>
              </w:tblCellMar>
            </w:tblPr>
            <w:tblGrid>
              <w:gridCol w:w="1084"/>
              <w:gridCol w:w="5040"/>
              <w:gridCol w:w="1157"/>
              <w:gridCol w:w="1841"/>
              <w:gridCol w:w="1910"/>
              <w:gridCol w:w="2800"/>
            </w:tblGrid>
            <w:tr w14:paraId="3067F9C9"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115" w:type="dxa"/>
                  <w:bottom w:w="0" w:type="dxa"/>
                  <w:right w:w="115" w:type="dxa"/>
                </w:tblCellMar>
              </w:tblPrEx>
              <w:trPr>
                <w:trHeight w:val="144" w:hRule="atLeast"/>
              </w:trPr>
              <w:tc>
                <w:tcPr>
                  <w:vMerge w:val="restart"/>
                  <w:tcMar>
                    <w:top w:w="50" w:type="dxa"/>
                    <w:left w:w="100" w:type="dxa"/>
                  </w:tcMar>
                  <w:vAlign w:val="center"/>
                </w:tcPr>
                <w:p w14:paraId="3C400821">
                  <w:pPr>
                    <w:spacing w:after="0"/>
                    <w:ind w:left="135" w:firstLine="0"/>
                    <w:rPr>
                      <w:b w:val="0"/>
                      <w:bCs/>
                    </w:rPr>
                  </w:pPr>
                  <w:r>
                    <w:rPr>
                      <w:rFonts w:ascii="Times New Roman" w:hAnsi="Times New Roman" w:eastAsia="Times New Roman" w:cs="Times New Roman"/>
                      <w:b w:val="0"/>
                      <w:bCs/>
                      <w:color w:val="000000"/>
                      <w:sz w:val="24"/>
                      <w:szCs w:val="24"/>
                      <w:rtl w:val="0"/>
                    </w:rPr>
                    <w:t xml:space="preserve">№ п/п </w:t>
                  </w:r>
                </w:p>
                <w:p w14:paraId="5AFE669E">
                  <w:pPr>
                    <w:spacing w:after="0"/>
                    <w:ind w:left="135" w:firstLine="0"/>
                    <w:rPr>
                      <w:b w:val="0"/>
                      <w:bCs/>
                    </w:rPr>
                  </w:pPr>
                </w:p>
              </w:tc>
              <w:tc>
                <w:tcPr>
                  <w:vMerge w:val="restart"/>
                  <w:tcMar>
                    <w:top w:w="50" w:type="dxa"/>
                    <w:left w:w="100" w:type="dxa"/>
                  </w:tcMar>
                  <w:vAlign w:val="center"/>
                </w:tcPr>
                <w:p w14:paraId="7078A80B">
                  <w:pPr>
                    <w:spacing w:after="0"/>
                    <w:ind w:left="135" w:firstLine="0"/>
                    <w:rPr>
                      <w:b w:val="0"/>
                      <w:bCs/>
                    </w:rPr>
                  </w:pPr>
                  <w:r>
                    <w:rPr>
                      <w:rFonts w:ascii="Times New Roman" w:hAnsi="Times New Roman" w:eastAsia="Times New Roman" w:cs="Times New Roman"/>
                      <w:b w:val="0"/>
                      <w:bCs/>
                      <w:color w:val="000000"/>
                      <w:sz w:val="24"/>
                      <w:szCs w:val="24"/>
                      <w:rtl w:val="0"/>
                    </w:rPr>
                    <w:t xml:space="preserve">Наименование разделов и тем программы </w:t>
                  </w:r>
                </w:p>
                <w:p w14:paraId="33124853">
                  <w:pPr>
                    <w:spacing w:after="0"/>
                    <w:ind w:left="135" w:firstLine="0"/>
                    <w:rPr>
                      <w:b w:val="0"/>
                      <w:bCs/>
                    </w:rPr>
                  </w:pPr>
                </w:p>
              </w:tc>
              <w:tc>
                <w:tcPr>
                  <w:gridSpan w:val="3"/>
                  <w:tcMar>
                    <w:top w:w="50" w:type="dxa"/>
                    <w:left w:w="100" w:type="dxa"/>
                  </w:tcMar>
                  <w:vAlign w:val="center"/>
                </w:tcPr>
                <w:p w14:paraId="61C2B8FE">
                  <w:pPr>
                    <w:spacing w:after="0"/>
                    <w:rPr>
                      <w:b w:val="0"/>
                      <w:bCs/>
                    </w:rPr>
                  </w:pPr>
                  <w:r>
                    <w:rPr>
                      <w:rFonts w:ascii="Times New Roman" w:hAnsi="Times New Roman" w:eastAsia="Times New Roman" w:cs="Times New Roman"/>
                      <w:b w:val="0"/>
                      <w:bCs/>
                      <w:color w:val="000000"/>
                      <w:sz w:val="24"/>
                      <w:szCs w:val="24"/>
                      <w:rtl w:val="0"/>
                    </w:rPr>
                    <w:t>Количество часов</w:t>
                  </w:r>
                </w:p>
              </w:tc>
              <w:tc>
                <w:tcPr>
                  <w:vMerge w:val="restart"/>
                  <w:tcMar>
                    <w:top w:w="50" w:type="dxa"/>
                    <w:left w:w="100" w:type="dxa"/>
                  </w:tcMar>
                  <w:vAlign w:val="center"/>
                </w:tcPr>
                <w:p w14:paraId="4EA9251D">
                  <w:pPr>
                    <w:spacing w:after="0"/>
                    <w:ind w:left="135" w:firstLine="0"/>
                    <w:rPr>
                      <w:b w:val="0"/>
                      <w:bCs/>
                    </w:rPr>
                  </w:pPr>
                  <w:r>
                    <w:rPr>
                      <w:rFonts w:ascii="Times New Roman" w:hAnsi="Times New Roman" w:eastAsia="Times New Roman" w:cs="Times New Roman"/>
                      <w:b w:val="0"/>
                      <w:bCs/>
                      <w:color w:val="000000"/>
                      <w:sz w:val="24"/>
                      <w:szCs w:val="24"/>
                      <w:rtl w:val="0"/>
                    </w:rPr>
                    <w:t xml:space="preserve">Электронные (цифровые) образовательные ресурсы </w:t>
                  </w:r>
                </w:p>
                <w:p w14:paraId="718194C8">
                  <w:pPr>
                    <w:spacing w:after="0"/>
                    <w:ind w:left="135" w:firstLine="0"/>
                    <w:rPr>
                      <w:b w:val="0"/>
                      <w:bCs/>
                    </w:rPr>
                  </w:pPr>
                </w:p>
              </w:tc>
            </w:tr>
            <w:tr w14:paraId="2DA9D095"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115" w:type="dxa"/>
                  <w:bottom w:w="0" w:type="dxa"/>
                  <w:right w:w="115" w:type="dxa"/>
                </w:tblCellMar>
              </w:tblPrEx>
              <w:trPr>
                <w:trHeight w:val="144" w:hRule="atLeast"/>
              </w:trPr>
              <w:tc>
                <w:tcPr>
                  <w:vMerge w:val="continue"/>
                  <w:tcMar>
                    <w:top w:w="50" w:type="dxa"/>
                    <w:left w:w="100" w:type="dxa"/>
                  </w:tcMar>
                  <w:vAlign w:val="center"/>
                </w:tcPr>
                <w:p w14:paraId="2E5447F9">
                  <w:pPr>
                    <w:keepNext w:val="0"/>
                    <w:keepLines w:val="0"/>
                    <w:pageBreakBefore w:val="0"/>
                    <w:widowControl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between w:val="none" w:color="auto" w:sz="0" w:space="0"/>
                    </w:pBdr>
                    <w:shd w:val="clear" w:fill="auto"/>
                    <w:spacing w:before="0" w:after="0" w:line="276" w:lineRule="auto"/>
                    <w:ind w:left="0" w:right="0" w:firstLine="0"/>
                    <w:jc w:val="left"/>
                    <w:rPr>
                      <w:b w:val="0"/>
                      <w:bCs/>
                    </w:rPr>
                  </w:pPr>
                </w:p>
              </w:tc>
              <w:tc>
                <w:tcPr>
                  <w:vMerge w:val="continue"/>
                  <w:tcMar>
                    <w:top w:w="50" w:type="dxa"/>
                    <w:left w:w="100" w:type="dxa"/>
                  </w:tcMar>
                  <w:vAlign w:val="center"/>
                </w:tcPr>
                <w:p w14:paraId="22B6A84F">
                  <w:pPr>
                    <w:keepNext w:val="0"/>
                    <w:keepLines w:val="0"/>
                    <w:pageBreakBefore w:val="0"/>
                    <w:widowControl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between w:val="none" w:color="auto" w:sz="0" w:space="0"/>
                    </w:pBdr>
                    <w:shd w:val="clear" w:fill="auto"/>
                    <w:spacing w:before="0" w:after="0" w:line="276" w:lineRule="auto"/>
                    <w:ind w:left="0" w:right="0" w:firstLine="0"/>
                    <w:jc w:val="left"/>
                    <w:rPr>
                      <w:b w:val="0"/>
                      <w:bCs/>
                    </w:rPr>
                  </w:pPr>
                </w:p>
              </w:tc>
              <w:tc>
                <w:tcPr>
                  <w:tcMar>
                    <w:top w:w="50" w:type="dxa"/>
                    <w:left w:w="100" w:type="dxa"/>
                  </w:tcMar>
                  <w:vAlign w:val="center"/>
                </w:tcPr>
                <w:p w14:paraId="0A8899F5">
                  <w:pPr>
                    <w:spacing w:after="0"/>
                    <w:ind w:left="135" w:firstLine="0"/>
                    <w:rPr>
                      <w:b w:val="0"/>
                      <w:bCs/>
                    </w:rPr>
                  </w:pPr>
                  <w:r>
                    <w:rPr>
                      <w:rFonts w:ascii="Times New Roman" w:hAnsi="Times New Roman" w:eastAsia="Times New Roman" w:cs="Times New Roman"/>
                      <w:b w:val="0"/>
                      <w:bCs/>
                      <w:color w:val="000000"/>
                      <w:sz w:val="24"/>
                      <w:szCs w:val="24"/>
                      <w:rtl w:val="0"/>
                    </w:rPr>
                    <w:t xml:space="preserve">Всего </w:t>
                  </w:r>
                </w:p>
                <w:p w14:paraId="3D337F85">
                  <w:pPr>
                    <w:spacing w:after="0"/>
                    <w:ind w:left="135" w:firstLine="0"/>
                    <w:rPr>
                      <w:b w:val="0"/>
                      <w:bCs/>
                    </w:rPr>
                  </w:pPr>
                </w:p>
              </w:tc>
              <w:tc>
                <w:tcPr>
                  <w:tcMar>
                    <w:top w:w="50" w:type="dxa"/>
                    <w:left w:w="100" w:type="dxa"/>
                  </w:tcMar>
                  <w:vAlign w:val="center"/>
                </w:tcPr>
                <w:p w14:paraId="4D78D680">
                  <w:pPr>
                    <w:spacing w:after="0"/>
                    <w:ind w:left="135" w:firstLine="0"/>
                    <w:rPr>
                      <w:b w:val="0"/>
                      <w:bCs/>
                    </w:rPr>
                  </w:pPr>
                  <w:r>
                    <w:rPr>
                      <w:rFonts w:ascii="Times New Roman" w:hAnsi="Times New Roman" w:eastAsia="Times New Roman" w:cs="Times New Roman"/>
                      <w:b w:val="0"/>
                      <w:bCs/>
                      <w:color w:val="000000"/>
                      <w:sz w:val="24"/>
                      <w:szCs w:val="24"/>
                      <w:rtl w:val="0"/>
                    </w:rPr>
                    <w:t xml:space="preserve">Контрольные работы </w:t>
                  </w:r>
                </w:p>
                <w:p w14:paraId="103EA973">
                  <w:pPr>
                    <w:spacing w:after="0"/>
                    <w:ind w:left="135" w:firstLine="0"/>
                    <w:rPr>
                      <w:b w:val="0"/>
                      <w:bCs/>
                    </w:rPr>
                  </w:pPr>
                </w:p>
              </w:tc>
              <w:tc>
                <w:tcPr>
                  <w:tcMar>
                    <w:top w:w="50" w:type="dxa"/>
                    <w:left w:w="100" w:type="dxa"/>
                  </w:tcMar>
                  <w:vAlign w:val="center"/>
                </w:tcPr>
                <w:p w14:paraId="75120914">
                  <w:pPr>
                    <w:spacing w:after="0"/>
                    <w:ind w:left="135" w:firstLine="0"/>
                    <w:rPr>
                      <w:b w:val="0"/>
                      <w:bCs/>
                    </w:rPr>
                  </w:pPr>
                  <w:r>
                    <w:rPr>
                      <w:rFonts w:ascii="Times New Roman" w:hAnsi="Times New Roman" w:eastAsia="Times New Roman" w:cs="Times New Roman"/>
                      <w:b w:val="0"/>
                      <w:bCs/>
                      <w:color w:val="000000"/>
                      <w:sz w:val="24"/>
                      <w:szCs w:val="24"/>
                      <w:rtl w:val="0"/>
                    </w:rPr>
                    <w:t xml:space="preserve">Практические работы </w:t>
                  </w:r>
                </w:p>
                <w:p w14:paraId="683BFBB5">
                  <w:pPr>
                    <w:spacing w:after="0"/>
                    <w:ind w:left="135" w:firstLine="0"/>
                    <w:rPr>
                      <w:b w:val="0"/>
                      <w:bCs/>
                    </w:rPr>
                  </w:pPr>
                </w:p>
              </w:tc>
              <w:tc>
                <w:tcPr>
                  <w:vMerge w:val="continue"/>
                  <w:tcMar>
                    <w:top w:w="50" w:type="dxa"/>
                    <w:left w:w="100" w:type="dxa"/>
                  </w:tcMar>
                  <w:vAlign w:val="center"/>
                </w:tcPr>
                <w:p w14:paraId="583CACBD">
                  <w:pPr>
                    <w:keepNext w:val="0"/>
                    <w:keepLines w:val="0"/>
                    <w:pageBreakBefore w:val="0"/>
                    <w:widowControl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between w:val="none" w:color="auto" w:sz="0" w:space="0"/>
                    </w:pBdr>
                    <w:shd w:val="clear" w:fill="auto"/>
                    <w:spacing w:before="0" w:after="0" w:line="276" w:lineRule="auto"/>
                    <w:ind w:left="0" w:right="0" w:firstLine="0"/>
                    <w:jc w:val="left"/>
                    <w:rPr>
                      <w:b w:val="0"/>
                      <w:bCs/>
                    </w:rPr>
                  </w:pPr>
                </w:p>
              </w:tc>
            </w:tr>
          </w:tbl>
          <w:p w14:paraId="481696AA">
            <w:pPr>
              <w:spacing w:after="0"/>
              <w:ind w:left="135" w:firstLine="0"/>
              <w:rPr>
                <w:b w:val="0"/>
                <w:bCs/>
              </w:rPr>
            </w:pPr>
          </w:p>
        </w:tc>
      </w:tr>
      <w:tr w14:paraId="694F020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Mar>
              <w:top w:w="50" w:type="dxa"/>
              <w:left w:w="100" w:type="dxa"/>
            </w:tcMar>
            <w:vAlign w:val="center"/>
          </w:tcPr>
          <w:p w14:paraId="00000630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1.1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31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Язык как развивающееся явление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32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00633">
            <w:pPr>
              <w:spacing w:after="0"/>
              <w:ind w:left="135" w:firstLine="0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0000634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35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"https://m.edsoo.ru/7f4159f6"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https://m.edsoo.ru/7f4159f6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1387A3F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gridSpan w:val="2"/>
            <w:tcMar>
              <w:top w:w="50" w:type="dxa"/>
              <w:left w:w="100" w:type="dxa"/>
            </w:tcMar>
            <w:vAlign w:val="center"/>
          </w:tcPr>
          <w:p w14:paraId="00000636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rtl w:val="0"/>
              </w:rPr>
              <w:t>Итого по разделу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38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W w:w="6451" w:type="dxa"/>
            <w:gridSpan w:val="3"/>
            <w:tcMar>
              <w:top w:w="50" w:type="dxa"/>
              <w:left w:w="100" w:type="dxa"/>
            </w:tcMar>
            <w:vAlign w:val="center"/>
          </w:tcPr>
          <w:p w14:paraId="00000639"/>
        </w:tc>
      </w:tr>
      <w:tr w14:paraId="3D544B2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gridSpan w:val="6"/>
            <w:tcMar>
              <w:top w:w="50" w:type="dxa"/>
              <w:left w:w="100" w:type="dxa"/>
            </w:tcMar>
            <w:vAlign w:val="center"/>
          </w:tcPr>
          <w:p w14:paraId="0000063C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>Раздел 2.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>Язык и речь</w:t>
            </w:r>
          </w:p>
        </w:tc>
      </w:tr>
      <w:tr w14:paraId="061F063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Mar>
              <w:top w:w="50" w:type="dxa"/>
              <w:left w:w="100" w:type="dxa"/>
            </w:tcMar>
            <w:vAlign w:val="center"/>
          </w:tcPr>
          <w:p w14:paraId="00000642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2.1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43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Монолог и его виды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44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00645">
            <w:pPr>
              <w:spacing w:after="0"/>
              <w:ind w:left="135" w:firstLine="0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0000646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47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"https://m.edsoo.ru/7f4159f6"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https://m.edsoo.ru/7f4159f6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71999FF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Mar>
              <w:top w:w="50" w:type="dxa"/>
              <w:left w:w="100" w:type="dxa"/>
            </w:tcMar>
            <w:vAlign w:val="center"/>
          </w:tcPr>
          <w:p w14:paraId="00000648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2.2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49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Диалог и его виды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4A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0064B">
            <w:pPr>
              <w:spacing w:after="0"/>
              <w:ind w:left="135" w:firstLine="0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000064C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4D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"https://m.edsoo.ru/7f4159f6"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https://m.edsoo.ru/7f4159f6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6E8BF46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gridSpan w:val="2"/>
            <w:tcMar>
              <w:top w:w="50" w:type="dxa"/>
              <w:left w:w="100" w:type="dxa"/>
            </w:tcMar>
            <w:vAlign w:val="center"/>
          </w:tcPr>
          <w:p w14:paraId="0000064E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rtl w:val="0"/>
              </w:rPr>
              <w:t>Итого по разделу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50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2 </w:t>
            </w:r>
          </w:p>
        </w:tc>
        <w:tc>
          <w:tcPr>
            <w:tcW w:w="6451" w:type="dxa"/>
            <w:gridSpan w:val="3"/>
            <w:tcMar>
              <w:top w:w="50" w:type="dxa"/>
              <w:left w:w="100" w:type="dxa"/>
            </w:tcMar>
            <w:vAlign w:val="center"/>
          </w:tcPr>
          <w:p w14:paraId="00000651"/>
        </w:tc>
      </w:tr>
      <w:tr w14:paraId="5738F38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gridSpan w:val="6"/>
            <w:tcMar>
              <w:top w:w="50" w:type="dxa"/>
              <w:left w:w="100" w:type="dxa"/>
            </w:tcMar>
            <w:vAlign w:val="center"/>
          </w:tcPr>
          <w:p w14:paraId="00000654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>Раздел 3.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>Текст</w:t>
            </w:r>
          </w:p>
        </w:tc>
      </w:tr>
      <w:tr w14:paraId="52B65D8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Mar>
              <w:top w:w="50" w:type="dxa"/>
              <w:left w:w="100" w:type="dxa"/>
            </w:tcMar>
            <w:vAlign w:val="center"/>
          </w:tcPr>
          <w:p w14:paraId="0000065A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3.1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5B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Основные признаки текста (повторение)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5C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rtl w:val="0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0065D">
            <w:pPr>
              <w:spacing w:after="0"/>
              <w:ind w:left="135" w:firstLine="0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000065E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5F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"https://m.edsoo.ru/7f4159f6"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https://m.edsoo.ru/7f4159f6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068A2C6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Mar>
              <w:top w:w="50" w:type="dxa"/>
              <w:left w:w="100" w:type="dxa"/>
            </w:tcMar>
            <w:vAlign w:val="center"/>
          </w:tcPr>
          <w:p w14:paraId="00000660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3.2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61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Информационная переработка текста. Смысловой анализ текста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62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00663">
            <w:pPr>
              <w:spacing w:after="0"/>
              <w:ind w:left="135" w:firstLine="0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0000664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65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"https://m.edsoo.ru/7f4159f6"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https://m.edsoo.ru/7f4159f6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1456071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Mar>
              <w:top w:w="50" w:type="dxa"/>
              <w:left w:w="100" w:type="dxa"/>
            </w:tcMar>
            <w:vAlign w:val="center"/>
          </w:tcPr>
          <w:p w14:paraId="00000666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3.3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67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68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rtl w:val="0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00669">
            <w:pPr>
              <w:spacing w:after="0"/>
              <w:ind w:left="135" w:firstLine="0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000066A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6B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"https://m.edsoo.ru/7f4159f6"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https://m.edsoo.ru/7f4159f6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7379BA7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gridSpan w:val="2"/>
            <w:tcMar>
              <w:top w:w="50" w:type="dxa"/>
              <w:left w:w="100" w:type="dxa"/>
            </w:tcMar>
            <w:vAlign w:val="center"/>
          </w:tcPr>
          <w:p w14:paraId="0000066C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rtl w:val="0"/>
              </w:rPr>
              <w:t>Итого по разделу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6E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rtl w:val="0"/>
                <w:lang w:val="ru-RU"/>
              </w:rPr>
              <w:t>4</w:t>
            </w:r>
          </w:p>
        </w:tc>
        <w:tc>
          <w:tcPr>
            <w:tcW w:w="6451" w:type="dxa"/>
            <w:gridSpan w:val="3"/>
            <w:tcMar>
              <w:top w:w="50" w:type="dxa"/>
              <w:left w:w="100" w:type="dxa"/>
            </w:tcMar>
            <w:vAlign w:val="center"/>
          </w:tcPr>
          <w:p w14:paraId="0000066F"/>
        </w:tc>
      </w:tr>
      <w:tr w14:paraId="6FDB939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gridSpan w:val="6"/>
            <w:tcMar>
              <w:top w:w="50" w:type="dxa"/>
              <w:left w:w="100" w:type="dxa"/>
            </w:tcMar>
            <w:vAlign w:val="center"/>
          </w:tcPr>
          <w:p w14:paraId="00000672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>Раздел 4.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>Функциональные разновидности языка</w:t>
            </w:r>
          </w:p>
        </w:tc>
      </w:tr>
      <w:tr w14:paraId="5DF22B2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Mar>
              <w:top w:w="50" w:type="dxa"/>
              <w:left w:w="100" w:type="dxa"/>
            </w:tcMar>
            <w:vAlign w:val="center"/>
          </w:tcPr>
          <w:p w14:paraId="00000678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4.1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79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Публицистический стиль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7A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rtl w:val="0"/>
                <w:lang w:val="ru-RU"/>
              </w:rPr>
              <w:t>1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0067B">
            <w:pPr>
              <w:spacing w:after="0"/>
              <w:ind w:left="135" w:firstLine="0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000067C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7D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"https://m.edsoo.ru/7f4159f6"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https://m.edsoo.ru/7f4159f6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0CD0EF5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Mar>
              <w:top w:w="50" w:type="dxa"/>
              <w:left w:w="100" w:type="dxa"/>
            </w:tcMar>
            <w:vAlign w:val="center"/>
          </w:tcPr>
          <w:p w14:paraId="0000067E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4.2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7F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Официально деловой стиль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80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00681">
            <w:pPr>
              <w:spacing w:after="0"/>
              <w:ind w:left="135" w:firstLine="0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0000682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83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"https://m.edsoo.ru/7f4159f6"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https://m.edsoo.ru/7f4159f6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30F636C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gridSpan w:val="2"/>
            <w:tcMar>
              <w:top w:w="50" w:type="dxa"/>
              <w:left w:w="100" w:type="dxa"/>
            </w:tcMar>
            <w:vAlign w:val="center"/>
          </w:tcPr>
          <w:p w14:paraId="00000684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rtl w:val="0"/>
              </w:rPr>
              <w:t>Итого по разделу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86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rtl w:val="0"/>
                <w:lang w:val="ru-RU"/>
              </w:rPr>
              <w:t>3</w:t>
            </w:r>
          </w:p>
        </w:tc>
        <w:tc>
          <w:tcPr>
            <w:tcW w:w="6451" w:type="dxa"/>
            <w:gridSpan w:val="3"/>
            <w:tcMar>
              <w:top w:w="50" w:type="dxa"/>
              <w:left w:w="100" w:type="dxa"/>
            </w:tcMar>
            <w:vAlign w:val="center"/>
          </w:tcPr>
          <w:p w14:paraId="00000687"/>
        </w:tc>
      </w:tr>
      <w:tr w14:paraId="32A36BD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gridSpan w:val="6"/>
            <w:tcMar>
              <w:top w:w="50" w:type="dxa"/>
              <w:left w:w="100" w:type="dxa"/>
            </w:tcMar>
            <w:vAlign w:val="center"/>
          </w:tcPr>
          <w:p w14:paraId="0000068A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>Раздел 5.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>Система языка. Морфология. Культура речи. Орфорграфия</w:t>
            </w:r>
          </w:p>
        </w:tc>
      </w:tr>
      <w:tr w14:paraId="58B98A2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Mar>
              <w:top w:w="50" w:type="dxa"/>
              <w:left w:w="100" w:type="dxa"/>
            </w:tcMar>
            <w:vAlign w:val="center"/>
          </w:tcPr>
          <w:p w14:paraId="00000690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5.1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91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Морфология как раздел науки о языке (обобщение)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92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00693">
            <w:pPr>
              <w:spacing w:after="0"/>
              <w:ind w:left="135" w:firstLine="0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0000694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95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"https://m.edsoo.ru/7f4159f6"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https://m.edsoo.ru/7f4159f6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3B0ED3A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Mar>
              <w:top w:w="50" w:type="dxa"/>
              <w:left w:w="100" w:type="dxa"/>
            </w:tcMar>
            <w:vAlign w:val="center"/>
          </w:tcPr>
          <w:p w14:paraId="00000696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5.2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97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Причастие как особая форма глагола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98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rtl w:val="0"/>
                <w:lang w:val="ru-RU"/>
              </w:rPr>
              <w:t>1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00699">
            <w:pPr>
              <w:spacing w:after="0"/>
              <w:ind w:left="135" w:firstLine="0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000069A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9B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"https://m.edsoo.ru/7f4159f6"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https://m.edsoo.ru/7f4159f6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3FACB2A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Mar>
              <w:top w:w="50" w:type="dxa"/>
              <w:left w:w="100" w:type="dxa"/>
            </w:tcMar>
            <w:vAlign w:val="center"/>
          </w:tcPr>
          <w:p w14:paraId="0000069C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5.3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9D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Деепричастие как особая форма глагола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9E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rtl w:val="0"/>
                <w:lang w:val="ru-RU"/>
              </w:rPr>
              <w:t>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0069F">
            <w:pPr>
              <w:spacing w:after="0"/>
              <w:ind w:left="135" w:firstLine="0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00006A0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A1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"https://m.edsoo.ru/7f4159f6"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https://m.edsoo.ru/7f4159f6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4E5E78A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Mar>
              <w:top w:w="50" w:type="dxa"/>
              <w:left w:w="100" w:type="dxa"/>
            </w:tcMar>
            <w:vAlign w:val="center"/>
          </w:tcPr>
          <w:p w14:paraId="000006A2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5.4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A3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Наречие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A4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rtl w:val="0"/>
                <w:lang w:val="ru-RU"/>
              </w:rPr>
              <w:t>10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006A5">
            <w:pPr>
              <w:spacing w:after="0"/>
              <w:ind w:left="135" w:firstLine="0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00006A6">
            <w:pPr>
              <w:spacing w:after="0"/>
              <w:jc w:val="both"/>
              <w:rPr>
                <w:rFonts w:hint="default"/>
                <w:lang w:val="ru-RU"/>
              </w:rPr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A7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"https://m.edsoo.ru/7f4159f6"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https://m.edsoo.ru/7f4159f6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269824D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Mar>
              <w:top w:w="50" w:type="dxa"/>
              <w:left w:w="100" w:type="dxa"/>
            </w:tcMar>
            <w:vAlign w:val="center"/>
          </w:tcPr>
          <w:p w14:paraId="000006A8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5.5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A9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Слова категории состояния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AA">
            <w:pPr>
              <w:spacing w:after="0"/>
              <w:ind w:left="135" w:firstLine="0"/>
              <w:jc w:val="center"/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rtl w:val="0"/>
                <w:lang w:val="ru-RU"/>
              </w:rPr>
              <w:t>1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006AB">
            <w:pPr>
              <w:spacing w:after="0"/>
              <w:ind w:left="135" w:firstLine="0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00006AC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AD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"https://m.edsoo.ru/7f4159f6"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https://m.edsoo.ru/7f4159f6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571EDB4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Mar>
              <w:top w:w="50" w:type="dxa"/>
              <w:left w:w="100" w:type="dxa"/>
            </w:tcMar>
            <w:vAlign w:val="center"/>
          </w:tcPr>
          <w:p w14:paraId="000006AE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5.6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AF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Служебные части речи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B0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006B1">
            <w:pPr>
              <w:spacing w:after="0"/>
              <w:ind w:left="135" w:firstLine="0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00006B2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B3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"https://m.edsoo.ru/7f4159f6"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https://m.edsoo.ru/7f4159f6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76A5E64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Mar>
              <w:top w:w="50" w:type="dxa"/>
              <w:left w:w="100" w:type="dxa"/>
            </w:tcMar>
            <w:vAlign w:val="center"/>
          </w:tcPr>
          <w:p w14:paraId="000006B4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5.7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B5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Предлог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B6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rtl w:val="0"/>
                <w:lang w:val="ru-RU"/>
              </w:rPr>
              <w:t>6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006B7">
            <w:pPr>
              <w:spacing w:after="0"/>
              <w:ind w:left="135" w:firstLine="0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00006B8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B9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"https://m.edsoo.ru/7f4159f6"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https://m.edsoo.ru/7f4159f6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4E988B9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Mar>
              <w:top w:w="50" w:type="dxa"/>
              <w:left w:w="100" w:type="dxa"/>
            </w:tcMar>
            <w:vAlign w:val="center"/>
          </w:tcPr>
          <w:p w14:paraId="000006BA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5.8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BB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Союз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BC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rtl w:val="0"/>
                <w:lang w:val="ru-RU"/>
              </w:rPr>
              <w:t>6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006BD">
            <w:pPr>
              <w:spacing w:after="0"/>
              <w:ind w:left="135" w:firstLine="0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00006BE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BF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"https://m.edsoo.ru/7f4159f6"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https://m.edsoo.ru/7f4159f6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28E5D20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Mar>
              <w:top w:w="50" w:type="dxa"/>
              <w:left w:w="100" w:type="dxa"/>
            </w:tcMar>
            <w:vAlign w:val="center"/>
          </w:tcPr>
          <w:p w14:paraId="000006C0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5.9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C1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Частица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C2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rtl w:val="0"/>
                <w:lang w:val="ru-RU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006C3">
            <w:pPr>
              <w:spacing w:after="0"/>
              <w:ind w:left="135" w:firstLine="0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00006C4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C5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"https://m.edsoo.ru/7f4159f6"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https://m.edsoo.ru/7f4159f6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42B9787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Mar>
              <w:top w:w="50" w:type="dxa"/>
              <w:left w:w="100" w:type="dxa"/>
            </w:tcMar>
            <w:vAlign w:val="center"/>
          </w:tcPr>
          <w:p w14:paraId="000006C6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5.10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C7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Междометия и звукоподражательные слова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C8">
            <w:pPr>
              <w:spacing w:after="0"/>
              <w:ind w:left="135" w:firstLine="0"/>
              <w:jc w:val="both"/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rtl w:val="0"/>
                <w:lang w:val="ru-RU"/>
              </w:rPr>
              <w:t>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006C9">
            <w:pPr>
              <w:spacing w:after="0"/>
              <w:ind w:left="135" w:firstLine="0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00006CA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CB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"https://m.edsoo.ru/7f4159f6"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https://m.edsoo.ru/7f4159f6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4ECE1CD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Mar>
              <w:top w:w="50" w:type="dxa"/>
              <w:left w:w="100" w:type="dxa"/>
            </w:tcMar>
            <w:vAlign w:val="center"/>
          </w:tcPr>
          <w:p w14:paraId="000006CC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5.11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CD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Омонимия слов разных частей речи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CE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rtl w:val="0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006CF">
            <w:pPr>
              <w:spacing w:after="0"/>
              <w:ind w:left="135" w:firstLine="0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00006D0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D1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"https://m.edsoo.ru/7f4159f6"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https://m.edsoo.ru/7f4159f6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71DAD5A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gridSpan w:val="2"/>
            <w:tcMar>
              <w:top w:w="50" w:type="dxa"/>
              <w:left w:w="100" w:type="dxa"/>
            </w:tcMar>
            <w:vAlign w:val="center"/>
          </w:tcPr>
          <w:p w14:paraId="000006D2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rtl w:val="0"/>
              </w:rPr>
              <w:t>Итого по разделу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D4">
            <w:pPr>
              <w:spacing w:after="0"/>
              <w:ind w:left="135" w:firstLine="0"/>
              <w:jc w:val="center"/>
            </w:pPr>
          </w:p>
        </w:tc>
        <w:tc>
          <w:tcPr>
            <w:tcW w:w="6451" w:type="dxa"/>
            <w:gridSpan w:val="3"/>
            <w:tcMar>
              <w:top w:w="50" w:type="dxa"/>
              <w:left w:w="100" w:type="dxa"/>
            </w:tcMar>
            <w:vAlign w:val="center"/>
          </w:tcPr>
          <w:p w14:paraId="000006D5"/>
        </w:tc>
      </w:tr>
      <w:tr w14:paraId="45D7588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gridSpan w:val="2"/>
            <w:tcMar>
              <w:top w:w="50" w:type="dxa"/>
              <w:left w:w="100" w:type="dxa"/>
            </w:tcMar>
            <w:vAlign w:val="center"/>
          </w:tcPr>
          <w:p w14:paraId="000006D8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Повторение пройденного материала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DA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006DB">
            <w:pPr>
              <w:spacing w:after="0"/>
              <w:ind w:left="135" w:firstLine="0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00006DC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DD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"https://m.edsoo.ru/7f4159f6"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https://m.edsoo.ru/7f4159f6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1461F9D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gridSpan w:val="2"/>
            <w:tcMar>
              <w:top w:w="50" w:type="dxa"/>
              <w:left w:w="100" w:type="dxa"/>
            </w:tcMar>
            <w:vAlign w:val="center"/>
          </w:tcPr>
          <w:p w14:paraId="000006DE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E0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006E1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rtl w:val="0"/>
                <w:lang w:val="ru-RU"/>
              </w:rPr>
              <w:t>4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00006E2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E3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"https://m.edsoo.ru/7f4159f6"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https://m.edsoo.ru/7f4159f6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76B9D6B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gridSpan w:val="2"/>
            <w:tcMar>
              <w:top w:w="50" w:type="dxa"/>
              <w:left w:w="100" w:type="dxa"/>
            </w:tcMar>
            <w:vAlign w:val="center"/>
          </w:tcPr>
          <w:p w14:paraId="000006E4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ОБЩЕЕ КОЛИЧЕСТВО ЧАСОВ ПО ПРОГРАММЕ</w:t>
            </w:r>
          </w:p>
        </w:tc>
        <w:tc>
          <w:tcPr>
            <w:tcW w:w="1257" w:type="dxa"/>
            <w:tcMar>
              <w:top w:w="50" w:type="dxa"/>
              <w:left w:w="100" w:type="dxa"/>
            </w:tcMar>
            <w:vAlign w:val="center"/>
          </w:tcPr>
          <w:p w14:paraId="000006E6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rtl w:val="0"/>
                <w:lang w:val="ru-RU"/>
              </w:rPr>
              <w:t>68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006E7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rtl w:val="0"/>
                <w:lang w:val="ru-RU"/>
              </w:rPr>
              <w:t>4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00006E8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06E9"/>
        </w:tc>
      </w:tr>
    </w:tbl>
    <w:p w14:paraId="000006EA"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 w14:paraId="000012DB">
      <w:pPr>
        <w:spacing w:after="0"/>
        <w:ind w:left="120" w:firstLine="0"/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rtl w:val="0"/>
        </w:rPr>
        <w:t xml:space="preserve"> 7 КЛАСС </w:t>
      </w:r>
    </w:p>
    <w:tbl>
      <w:tblPr>
        <w:tblStyle w:val="12"/>
        <w:tblW w:w="13832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839"/>
        <w:gridCol w:w="3956"/>
        <w:gridCol w:w="1115"/>
        <w:gridCol w:w="1841"/>
        <w:gridCol w:w="1910"/>
        <w:gridCol w:w="1347"/>
        <w:gridCol w:w="2824"/>
      </w:tblGrid>
      <w:tr w14:paraId="0BF12D4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0012DC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 xml:space="preserve">№ п/п </w:t>
            </w:r>
          </w:p>
          <w:p w14:paraId="000012DD">
            <w:pPr>
              <w:spacing w:after="0"/>
              <w:ind w:left="135" w:firstLine="0"/>
            </w:pPr>
          </w:p>
        </w:tc>
        <w:tc>
          <w:tcPr>
            <w:tcW w:w="39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0012DE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 xml:space="preserve">Тема урока </w:t>
            </w:r>
          </w:p>
          <w:p w14:paraId="000012DF">
            <w:pPr>
              <w:spacing w:after="0"/>
              <w:ind w:left="135" w:firstLine="0"/>
            </w:pPr>
          </w:p>
        </w:tc>
        <w:tc>
          <w:tcPr>
            <w:gridSpan w:val="3"/>
            <w:tcMar>
              <w:top w:w="50" w:type="dxa"/>
              <w:left w:w="100" w:type="dxa"/>
            </w:tcMar>
            <w:vAlign w:val="center"/>
          </w:tcPr>
          <w:p w14:paraId="000012E0">
            <w:pPr>
              <w:spacing w:after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>Количество часов</w:t>
            </w:r>
          </w:p>
        </w:tc>
        <w:tc>
          <w:tcPr>
            <w:vMerge w:val="restart"/>
            <w:tcMar>
              <w:top w:w="50" w:type="dxa"/>
              <w:left w:w="100" w:type="dxa"/>
            </w:tcMar>
            <w:vAlign w:val="center"/>
          </w:tcPr>
          <w:p w14:paraId="000012E3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 xml:space="preserve">Дата изучения </w:t>
            </w:r>
          </w:p>
          <w:p w14:paraId="000012E4">
            <w:pPr>
              <w:spacing w:after="0"/>
              <w:ind w:left="135" w:firstLine="0"/>
            </w:pPr>
          </w:p>
        </w:tc>
        <w:tc>
          <w:tcPr>
            <w:vMerge w:val="restart"/>
            <w:tcMar>
              <w:top w:w="50" w:type="dxa"/>
              <w:left w:w="100" w:type="dxa"/>
            </w:tcMar>
            <w:vAlign w:val="center"/>
          </w:tcPr>
          <w:p w14:paraId="000012E5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 xml:space="preserve">Электронные цифровые образовательные ресурсы </w:t>
            </w:r>
          </w:p>
          <w:p w14:paraId="000012E6">
            <w:pPr>
              <w:spacing w:after="0"/>
              <w:ind w:left="135" w:firstLine="0"/>
            </w:pPr>
          </w:p>
        </w:tc>
      </w:tr>
      <w:tr w14:paraId="472D902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vMerge w:val="continue"/>
            <w:tcMar>
              <w:top w:w="50" w:type="dxa"/>
              <w:left w:w="100" w:type="dxa"/>
            </w:tcMar>
            <w:vAlign w:val="center"/>
          </w:tcPr>
          <w:p w14:paraId="000012E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</w:pPr>
          </w:p>
        </w:tc>
        <w:tc>
          <w:tcPr>
            <w:tcW w:w="3956" w:type="dxa"/>
            <w:vMerge w:val="continue"/>
            <w:tcMar>
              <w:top w:w="50" w:type="dxa"/>
              <w:left w:w="100" w:type="dxa"/>
            </w:tcMar>
            <w:vAlign w:val="center"/>
          </w:tcPr>
          <w:p w14:paraId="000012E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2E9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 xml:space="preserve">Всего </w:t>
            </w:r>
          </w:p>
          <w:p w14:paraId="000012EA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2EB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 xml:space="preserve">Контрольные работы </w:t>
            </w:r>
          </w:p>
          <w:p w14:paraId="000012EC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2ED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 xml:space="preserve">Практические работы </w:t>
            </w:r>
          </w:p>
          <w:p w14:paraId="000012EE">
            <w:pPr>
              <w:spacing w:after="0"/>
              <w:ind w:left="135" w:firstLine="0"/>
            </w:pPr>
          </w:p>
        </w:tc>
        <w:tc>
          <w:tcPr>
            <w:vMerge w:val="continue"/>
            <w:tcMar>
              <w:top w:w="50" w:type="dxa"/>
              <w:left w:w="100" w:type="dxa"/>
            </w:tcMar>
            <w:vAlign w:val="center"/>
          </w:tcPr>
          <w:p w14:paraId="000012E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</w:pPr>
          </w:p>
        </w:tc>
        <w:tc>
          <w:tcPr>
            <w:vMerge w:val="continue"/>
            <w:tcMar>
              <w:top w:w="50" w:type="dxa"/>
              <w:left w:w="100" w:type="dxa"/>
            </w:tcMar>
            <w:vAlign w:val="center"/>
          </w:tcPr>
          <w:p w14:paraId="000012F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</w:pPr>
          </w:p>
        </w:tc>
      </w:tr>
      <w:tr w14:paraId="7D20480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2F1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1</w:t>
            </w:r>
          </w:p>
        </w:tc>
        <w:tc>
          <w:tcPr>
            <w:tcW w:w="3956" w:type="dxa"/>
            <w:tcMar>
              <w:top w:w="50" w:type="dxa"/>
              <w:left w:w="100" w:type="dxa"/>
            </w:tcMar>
            <w:vAlign w:val="center"/>
          </w:tcPr>
          <w:p w14:paraId="000012F2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2F3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2F4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2F5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2F6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2F7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"https://m.edsoo.ru/fa275a2c"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https://m.edsoo.ru/fa275a2c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60DF3EF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2F8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2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2F9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Монолог и его виды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2FA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2FB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2FC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2FD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2FE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"https://m.edsoo.ru/fa275e00"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https://m.edsoo.ru/fa275e00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7A0B99E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2FF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3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300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Диалог и его виды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01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02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03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04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05">
            <w:pPr>
              <w:spacing w:after="0"/>
              <w:ind w:left="135" w:firstLine="0"/>
            </w:pPr>
          </w:p>
        </w:tc>
      </w:tr>
      <w:tr w14:paraId="6CC88B2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06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4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307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Текст как речевое произведение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08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09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0A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0B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0C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"https://m.edsoo.ru/fa2760da"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https://m.edsoo.ru/fa2760da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5E6DD13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0D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5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30E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Текст как речевое произведение. Виды информации в тексте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0F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10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11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12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13">
            <w:pPr>
              <w:spacing w:after="0"/>
              <w:ind w:left="135" w:firstLine="0"/>
            </w:pPr>
          </w:p>
        </w:tc>
      </w:tr>
      <w:tr w14:paraId="794AE5C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14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6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315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Тезисный план текста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16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17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18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19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1A">
            <w:pPr>
              <w:spacing w:after="0"/>
              <w:ind w:left="135" w:firstLine="0"/>
            </w:pPr>
          </w:p>
        </w:tc>
      </w:tr>
      <w:tr w14:paraId="4C666D5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1B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7</w:t>
            </w:r>
          </w:p>
        </w:tc>
        <w:tc>
          <w:tcPr>
            <w:tcW w:w="3956" w:type="dxa"/>
            <w:tcMar>
              <w:top w:w="50" w:type="dxa"/>
              <w:left w:w="100" w:type="dxa"/>
            </w:tcMar>
            <w:vAlign w:val="center"/>
          </w:tcPr>
          <w:p w14:paraId="0000131C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Основные виды текста-рассуждения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1D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1E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1F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20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21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"https://m.edsoo.ru/fa27640e"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https://m.edsoo.ru/fa27640e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47115BB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22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8</w:t>
            </w:r>
          </w:p>
        </w:tc>
        <w:tc>
          <w:tcPr>
            <w:tcW w:w="3956" w:type="dxa"/>
            <w:tcMar>
              <w:top w:w="50" w:type="dxa"/>
              <w:left w:w="100" w:type="dxa"/>
            </w:tcMar>
            <w:vAlign w:val="center"/>
          </w:tcPr>
          <w:p w14:paraId="00001323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Сочинение на лингвистическую тему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24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25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26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27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28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"https://m.edsoo.ru/fa27659e"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https://m.edsoo.ru/fa27659e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495535F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29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9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32A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Функциональные разновидности языка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2B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2C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2D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2E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2F">
            <w:pPr>
              <w:spacing w:after="0"/>
              <w:ind w:left="135" w:firstLine="0"/>
            </w:pPr>
          </w:p>
        </w:tc>
      </w:tr>
      <w:tr w14:paraId="66126C9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30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10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331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Публицистический стиль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32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33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34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35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36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"https://m.edsoo.ru/fa2766fc"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https://m.edsoo.ru/fa2766fc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1CC5A57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37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11</w:t>
            </w:r>
          </w:p>
        </w:tc>
        <w:tc>
          <w:tcPr>
            <w:tcW w:w="3956" w:type="dxa"/>
            <w:tcMar>
              <w:top w:w="50" w:type="dxa"/>
              <w:left w:w="100" w:type="dxa"/>
            </w:tcMar>
            <w:vAlign w:val="center"/>
          </w:tcPr>
          <w:p w14:paraId="00001338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Официально-деловой стиль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39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3A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3B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3C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3D">
            <w:pPr>
              <w:spacing w:after="0"/>
              <w:ind w:left="135" w:firstLine="0"/>
            </w:pPr>
          </w:p>
        </w:tc>
      </w:tr>
      <w:tr w14:paraId="31EBF01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3E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12</w:t>
            </w:r>
          </w:p>
        </w:tc>
        <w:tc>
          <w:tcPr>
            <w:tcW w:w="3956" w:type="dxa"/>
            <w:tcMar>
              <w:top w:w="50" w:type="dxa"/>
              <w:left w:w="100" w:type="dxa"/>
            </w:tcMar>
            <w:vAlign w:val="center"/>
          </w:tcPr>
          <w:p w14:paraId="0000133F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Морфология как раздел науки о языке. Система частей речи в русском языке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40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41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42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43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44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"https://m.edsoo.ru/fa276d96"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https://m.edsoo.ru/fa276d96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2A453A7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45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13</w:t>
            </w:r>
          </w:p>
        </w:tc>
        <w:tc>
          <w:tcPr>
            <w:tcW w:w="3956" w:type="dxa"/>
            <w:tcMar>
              <w:top w:w="50" w:type="dxa"/>
              <w:left w:w="100" w:type="dxa"/>
            </w:tcMar>
            <w:vAlign w:val="center"/>
          </w:tcPr>
          <w:p w14:paraId="00001346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Понятие о причастии. Причастие как особая форма глагола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47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48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49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4A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4B">
            <w:pPr>
              <w:spacing w:after="0"/>
              <w:ind w:left="135" w:firstLine="0"/>
            </w:pPr>
          </w:p>
        </w:tc>
      </w:tr>
      <w:tr w14:paraId="2E9A768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4C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14</w:t>
            </w:r>
          </w:p>
        </w:tc>
        <w:tc>
          <w:tcPr>
            <w:tcW w:w="3956" w:type="dxa"/>
            <w:tcMar>
              <w:top w:w="50" w:type="dxa"/>
              <w:left w:w="100" w:type="dxa"/>
            </w:tcMar>
            <w:vAlign w:val="center"/>
          </w:tcPr>
          <w:p w14:paraId="0000134D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4E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4F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50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51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52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"https://m.edsoo.ru/fa276a4e"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https://m.edsoo.ru/fa276a4e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3D43F50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53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15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354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Действительные и страдательные причастияПричастия настоящего и прошедшего времени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55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56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57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58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59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"https://m.edsoo.ru/fa276c06"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https://m.edsoo.ru/fa276c06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53E1FE0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5A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16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35B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Полные и краткие формы причастий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5C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5D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5E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5F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60">
            <w:pPr>
              <w:spacing w:after="0"/>
              <w:ind w:left="135" w:firstLine="0"/>
            </w:pPr>
          </w:p>
        </w:tc>
      </w:tr>
      <w:tr w14:paraId="316977F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61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17</w:t>
            </w:r>
          </w:p>
        </w:tc>
        <w:tc>
          <w:tcPr>
            <w:tcW w:w="3956" w:type="dxa"/>
            <w:tcMar>
              <w:top w:w="50" w:type="dxa"/>
              <w:left w:w="100" w:type="dxa"/>
            </w:tcMar>
            <w:vAlign w:val="center"/>
          </w:tcPr>
          <w:p w14:paraId="00001362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63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64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65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66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67">
            <w:pPr>
              <w:spacing w:after="0"/>
              <w:ind w:left="135" w:firstLine="0"/>
            </w:pPr>
          </w:p>
        </w:tc>
      </w:tr>
      <w:tr w14:paraId="1BB15BB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68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18</w:t>
            </w:r>
          </w:p>
        </w:tc>
        <w:tc>
          <w:tcPr>
            <w:tcW w:w="3956" w:type="dxa"/>
            <w:tcMar>
              <w:top w:w="50" w:type="dxa"/>
              <w:left w:w="100" w:type="dxa"/>
            </w:tcMar>
            <w:vAlign w:val="center"/>
          </w:tcPr>
          <w:p w14:paraId="00001369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Образование страдательных причастий настоящего и прошедшего времени. Практикум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6A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6B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6C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6D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6E">
            <w:pPr>
              <w:spacing w:after="0"/>
              <w:ind w:left="135" w:firstLine="0"/>
            </w:pPr>
          </w:p>
        </w:tc>
      </w:tr>
      <w:tr w14:paraId="42297CD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6F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19</w:t>
            </w:r>
          </w:p>
        </w:tc>
        <w:tc>
          <w:tcPr>
            <w:tcW w:w="3956" w:type="dxa"/>
            <w:tcMar>
              <w:top w:w="50" w:type="dxa"/>
              <w:left w:w="100" w:type="dxa"/>
            </w:tcMar>
            <w:vAlign w:val="center"/>
          </w:tcPr>
          <w:p w14:paraId="00001370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Правописание гласных перед н и нн в полных и кратких страдательных причастиях. Практикум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71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72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73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74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75">
            <w:pPr>
              <w:spacing w:after="0"/>
              <w:ind w:left="135" w:firstLine="0"/>
            </w:pPr>
          </w:p>
        </w:tc>
      </w:tr>
      <w:tr w14:paraId="304BABF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76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20</w:t>
            </w:r>
          </w:p>
        </w:tc>
        <w:tc>
          <w:tcPr>
            <w:tcW w:w="3956" w:type="dxa"/>
            <w:tcMar>
              <w:top w:w="50" w:type="dxa"/>
              <w:left w:w="100" w:type="dxa"/>
            </w:tcMar>
            <w:vAlign w:val="center"/>
          </w:tcPr>
          <w:p w14:paraId="00001377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78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79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7A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7B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7C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"https://m.edsoo.ru/fa2775f2"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https://m.edsoo.ru/fa2775f2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59CFC37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7D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21</w:t>
            </w:r>
          </w:p>
        </w:tc>
        <w:tc>
          <w:tcPr>
            <w:tcW w:w="3956" w:type="dxa"/>
            <w:tcMar>
              <w:top w:w="50" w:type="dxa"/>
              <w:left w:w="100" w:type="dxa"/>
            </w:tcMar>
            <w:vAlign w:val="center"/>
          </w:tcPr>
          <w:p w14:paraId="0000137E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Правописание не с причастиями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7F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80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81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82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83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"https://m.edsoo.ru/fa27771e"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https://m.edsoo.ru/fa27771e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44BFA01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84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22</w:t>
            </w:r>
          </w:p>
        </w:tc>
        <w:tc>
          <w:tcPr>
            <w:tcW w:w="3956" w:type="dxa"/>
            <w:tcMar>
              <w:top w:w="50" w:type="dxa"/>
              <w:left w:w="100" w:type="dxa"/>
            </w:tcMar>
            <w:vAlign w:val="center"/>
          </w:tcPr>
          <w:p w14:paraId="00001385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Правописание гласных перед н и нн в полных и кратких страдательных причастиях и отглагольных прилагательныхМорфологический анализ причастия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86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87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88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89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8A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"https://m.edsoo.ru/fa277976"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https://m.edsoo.ru/fa277976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1A264DF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8B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23</w:t>
            </w:r>
          </w:p>
        </w:tc>
        <w:tc>
          <w:tcPr>
            <w:tcW w:w="3956" w:type="dxa"/>
            <w:tcMar>
              <w:top w:w="50" w:type="dxa"/>
              <w:left w:w="100" w:type="dxa"/>
            </w:tcMar>
            <w:vAlign w:val="center"/>
          </w:tcPr>
          <w:p w14:paraId="0000138C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rtl w:val="0"/>
              </w:rPr>
              <w:t>Диктант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8D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8E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8F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90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91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"https://m.edsoo.ru/fa277bf6"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https://m.edsoo.ru/fa277bf6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3880236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92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24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393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Понятие о деепричастии. Деепричастие как особая форма глагола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94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95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96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97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98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"https://m.edsoo.ru/fa278042"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https://m.edsoo.ru/fa278042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2A68575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99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25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39A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Понятие о деепричастии. Признаки глагола и наречия в деепричастии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9B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9C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9D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9E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9F">
            <w:pPr>
              <w:spacing w:after="0"/>
              <w:ind w:left="135" w:firstLine="0"/>
            </w:pPr>
          </w:p>
        </w:tc>
      </w:tr>
      <w:tr w14:paraId="279D2B4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A0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26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3A1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Деепричастный оборот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A2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A3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A4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A5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A6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"https://m.edsoo.ru/fa2781aa"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https://m.edsoo.ru/fa2781aa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2CAA158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A7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27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3A8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A9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AA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AB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AC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AD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"https://m.edsoo.ru/fa2782d6"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https://m.edsoo.ru/fa2782d6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3C9B1B3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AE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28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3AF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Правописание не с деепричастиями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B0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B1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B2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B3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B4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"https://m.edsoo.ru/fa27840c"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https://m.edsoo.ru/fa27840c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0567981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B5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29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3B6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Деепричастия совершенного и несовершенного вида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B7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B8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B9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BA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BB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"https://m.edsoo.ru/fa27893e"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https://m.edsoo.ru/fa27893e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29EAFD4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BC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30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3BD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Деепричастия совершенного и несовершенного вида. Практикум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BE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BF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C0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C1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C2">
            <w:pPr>
              <w:spacing w:after="0"/>
              <w:ind w:left="135" w:firstLine="0"/>
            </w:pPr>
          </w:p>
        </w:tc>
      </w:tr>
      <w:tr w14:paraId="256C104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C3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31</w:t>
            </w:r>
          </w:p>
        </w:tc>
        <w:tc>
          <w:tcPr>
            <w:tcW w:w="3956" w:type="dxa"/>
            <w:tcMar>
              <w:top w:w="50" w:type="dxa"/>
              <w:left w:w="100" w:type="dxa"/>
            </w:tcMar>
            <w:vAlign w:val="center"/>
          </w:tcPr>
          <w:p w14:paraId="000013C4">
            <w:pPr>
              <w:spacing w:after="0"/>
              <w:ind w:left="135" w:firstLine="0"/>
              <w:rPr>
                <w:rFonts w:hint="default"/>
                <w:color w:val="0000FF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rtl w:val="0"/>
              </w:rPr>
              <w:t>Контрольная работа по темам "Причастие" и "Деепричастие"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C5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rtl w:val="0"/>
                <w:lang w:val="ru-RU"/>
              </w:rPr>
              <w:t>1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C6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C7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C8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C9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"https://m.edsoo.ru/fa278b96"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https://m.edsoo.ru/fa278b96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55BC5AD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CA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32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3CB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Наречие как часть речи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CC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CD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CE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CF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D0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"https://m.edsoo.ru/fa278cc2"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https://m.edsoo.ru/fa278cc2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01B5922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D1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33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3D2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Разряды наречий по значению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D3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D4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D5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D6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D7">
            <w:pPr>
              <w:spacing w:after="0"/>
              <w:ind w:left="135" w:firstLine="0"/>
            </w:pPr>
          </w:p>
        </w:tc>
      </w:tr>
      <w:tr w14:paraId="7118105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D8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34</w:t>
            </w:r>
          </w:p>
        </w:tc>
        <w:tc>
          <w:tcPr>
            <w:tcW w:w="3956" w:type="dxa"/>
            <w:tcMar>
              <w:top w:w="50" w:type="dxa"/>
              <w:left w:w="100" w:type="dxa"/>
            </w:tcMar>
            <w:vAlign w:val="center"/>
          </w:tcPr>
          <w:p w14:paraId="000013D9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Степени сравнения наречийСловообразование наречийМорфологический анализ наречия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DA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DB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DC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DD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DE">
            <w:pPr>
              <w:spacing w:after="0"/>
              <w:ind w:left="135" w:firstLine="0"/>
            </w:pPr>
          </w:p>
        </w:tc>
      </w:tr>
      <w:tr w14:paraId="7353CD9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DF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35</w:t>
            </w:r>
          </w:p>
        </w:tc>
        <w:tc>
          <w:tcPr>
            <w:tcW w:w="3956" w:type="dxa"/>
            <w:tcMar>
              <w:top w:w="50" w:type="dxa"/>
              <w:left w:w="100" w:type="dxa"/>
            </w:tcMar>
            <w:vAlign w:val="center"/>
          </w:tcPr>
          <w:p w14:paraId="000013E0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Слитное и раздельное написание не с наречиями на -о (-е)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E1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E2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E3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E4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E5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"https://m.edsoo.ru/fa278fc4"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https://m.edsoo.ru/fa278fc4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0F89DE1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E6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36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3E7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Дефис между частями слова в наречияхБуквы о и е после шипящих на конце наречий.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E8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E9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EA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EB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EC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"https://m.edsoo.ru/fa2790f0"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https://m.edsoo.ru/fa2790f0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0C6AF6E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ED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37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3EE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EF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F0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F1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F2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F3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"https://m.edsoo.ru/fa27921c"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https://m.edsoo.ru/fa27921c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54CE5BD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F4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38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3F5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Слитное и раздельное написание наречий, образованных от существительных и количественных числительных. Практикум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F6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F7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F8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F9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FA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"https://m.edsoo.ru/fa2796b8"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https://m.edsoo.ru/fa2796b8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4E0B4BE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3FB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39</w:t>
            </w:r>
          </w:p>
        </w:tc>
        <w:tc>
          <w:tcPr>
            <w:tcW w:w="3956" w:type="dxa"/>
            <w:tcMar>
              <w:top w:w="50" w:type="dxa"/>
              <w:left w:w="100" w:type="dxa"/>
            </w:tcMar>
            <w:vAlign w:val="center"/>
          </w:tcPr>
          <w:p w14:paraId="000013FC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Одна и две буквы н в наречиях на -о (-е)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FD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FE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3FF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00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01">
            <w:pPr>
              <w:spacing w:after="0"/>
              <w:ind w:left="135" w:firstLine="0"/>
            </w:pPr>
          </w:p>
        </w:tc>
      </w:tr>
      <w:tr w14:paraId="701DCE3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02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40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03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Буквы о и а на конце наречий. Практикум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04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05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06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07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08">
            <w:pPr>
              <w:spacing w:after="0"/>
              <w:ind w:left="135" w:firstLine="0"/>
            </w:pPr>
          </w:p>
        </w:tc>
      </w:tr>
      <w:tr w14:paraId="71808B8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09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41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0A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Мягкий знак после шипящих на конце наречий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0B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0C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0D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0E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0F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"https://m.edsoo.ru/fa279942"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https://m.edsoo.ru/fa279942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32C51DF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10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42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11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rtl w:val="0"/>
              </w:rPr>
              <w:t>Диктант с грамматическим заданием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12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rtl w:val="0"/>
                <w:lang w:val="ru-RU"/>
              </w:rPr>
              <w:t>1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13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14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15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16">
            <w:pPr>
              <w:spacing w:after="0"/>
              <w:ind w:left="135" w:firstLine="0"/>
            </w:pPr>
          </w:p>
        </w:tc>
      </w:tr>
      <w:tr w14:paraId="55AE53B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17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43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18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Слова категории состояния в системе частей речи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19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1A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1B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1C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1D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"https://m.edsoo.ru/fa279564"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https://m.edsoo.ru/fa279564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5FE56C9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1E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44</w:t>
            </w:r>
          </w:p>
        </w:tc>
        <w:tc>
          <w:tcPr>
            <w:tcW w:w="3956" w:type="dxa"/>
            <w:tcMar>
              <w:top w:w="50" w:type="dxa"/>
              <w:left w:w="100" w:type="dxa"/>
            </w:tcMar>
            <w:vAlign w:val="center"/>
          </w:tcPr>
          <w:p w14:paraId="0000141F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Служебные части речи в русском языке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20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21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22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23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24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"https://m.edsoo.ru/fa278a74"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https://m.edsoo.ru/fa278a74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1B16631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25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45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26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Предлог как часть речиПредлоги производные и непроизводные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27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28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29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2A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2B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"https://m.edsoo.ru/fa279bae"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https://m.edsoo.ru/fa279bae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3EE638C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2C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46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2D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Предлоги простые и составные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2E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2F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30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31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32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"https://m.edsoo.ru/fa279d98"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https://m.edsoo.ru/fa279d98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4EA21AE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33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47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34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Правописание предлоговУпотребление предлогов в речи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35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36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37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38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39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"https://m.edsoo.ru/fa279ec4"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https://m.edsoo.ru/fa279ec4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026C923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3A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48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3B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Правописание предлогов. Практикум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3C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3D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3E">
            <w:pPr>
              <w:spacing w:after="0"/>
              <w:ind w:left="135" w:firstLine="0"/>
              <w:jc w:val="both"/>
              <w:rPr>
                <w:rFonts w:hint="default"/>
                <w:lang w:val="ru-RU"/>
              </w:rPr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3F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40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"https://m.edsoo.ru/fa279ffa"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https://m.edsoo.ru/fa279ffa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1FD079E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41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49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42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Морфологический анализ предлога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43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44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45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46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47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"https://m.edsoo.ru/fa27a11c"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https://m.edsoo.ru/fa27a11c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1B46A43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48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50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49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Разряды союзов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4A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4B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4C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4D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4E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"https://m.edsoo.ru/fa27a356"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https://m.edsoo.ru/fa27a356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523CCCD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4F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51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50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Сочинительные союзы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51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52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53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54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55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"https://m.edsoo.ru/fa27a7ca"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https://m.edsoo.ru/fa27a7ca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28798C1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56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52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57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Подчинительные союзы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58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59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5A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5B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5C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"https://m.edsoo.ru/fa27a694"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https://m.edsoo.ru/fa27a694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071CB36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5D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53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5E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Правописание союзовСоюзы и союзные слова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5F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60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61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62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63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"https://m.edsoo.ru/fa27b03a"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https://m.edsoo.ru/fa27b03a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38B19D1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64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54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65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Правописание союзов. Практикум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66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67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68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69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6A">
            <w:pPr>
              <w:spacing w:after="0"/>
              <w:ind w:left="135" w:firstLine="0"/>
            </w:pPr>
          </w:p>
        </w:tc>
      </w:tr>
      <w:tr w14:paraId="6989D7E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6B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55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6C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Союзы в простых и сложных предложенияхМорфологический анализ союза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6D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6E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6F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70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71">
            <w:pPr>
              <w:spacing w:after="0"/>
              <w:ind w:left="135" w:firstLine="0"/>
            </w:pPr>
          </w:p>
        </w:tc>
      </w:tr>
      <w:tr w14:paraId="5662004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72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56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73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Частица как часть речи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74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75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76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77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78">
            <w:pPr>
              <w:spacing w:after="0"/>
              <w:ind w:left="135" w:firstLine="0"/>
            </w:pPr>
          </w:p>
        </w:tc>
      </w:tr>
      <w:tr w14:paraId="2221598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79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57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7A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Разряды частиц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7B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7C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7D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7E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7F">
            <w:pPr>
              <w:spacing w:after="0"/>
              <w:ind w:left="135" w:firstLine="0"/>
            </w:pPr>
          </w:p>
        </w:tc>
      </w:tr>
      <w:tr w14:paraId="69C11B3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80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58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81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Правописание частиц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82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83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84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85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86">
            <w:pPr>
              <w:spacing w:after="0"/>
              <w:ind w:left="135" w:firstLine="0"/>
            </w:pPr>
          </w:p>
        </w:tc>
      </w:tr>
      <w:tr w14:paraId="25080A7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87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59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88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Правописание частицы не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89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8A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8B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8C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8D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"https://m.edsoo.ru/fa27aec8"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https://m.edsoo.ru/fa27aec8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138ABCD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8E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60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8F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Разграничение частиц не и ни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90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91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92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93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94">
            <w:pPr>
              <w:spacing w:after="0"/>
              <w:ind w:left="135" w:firstLine="0"/>
            </w:pPr>
          </w:p>
        </w:tc>
      </w:tr>
      <w:tr w14:paraId="6B417E6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95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61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96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Морфологический анализ частицы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97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98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99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9A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9B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"https://m.edsoo.ru/fa27abf8"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https://m.edsoo.ru/fa27abf8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6E2A051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9C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62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9D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Междометия и звукоподражательные слова в системе частей речи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9E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9F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A0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A1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A2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"https://m.edsoo.ru/fa27b792"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https://m.edsoo.ru/fa27b792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0F75071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A3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63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A4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Междометия и звукоподражательные слова. Практикум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A5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A6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A7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A8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A9">
            <w:pPr>
              <w:spacing w:after="0"/>
              <w:ind w:left="135" w:firstLine="0"/>
            </w:pPr>
          </w:p>
        </w:tc>
      </w:tr>
      <w:tr w14:paraId="1AA895A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AA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64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AB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Омонимия слов разных частей речи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AC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AD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AE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AF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B0">
            <w:pPr>
              <w:spacing w:after="0"/>
              <w:ind w:left="135" w:firstLine="0"/>
            </w:pPr>
          </w:p>
        </w:tc>
      </w:tr>
      <w:tr w14:paraId="3A3386B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B1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65</w:t>
            </w:r>
          </w:p>
        </w:tc>
        <w:tc>
          <w:tcPr>
            <w:tcW w:w="3956" w:type="dxa"/>
            <w:tcMar>
              <w:top w:w="50" w:type="dxa"/>
              <w:left w:w="100" w:type="dxa"/>
            </w:tcMar>
            <w:vAlign w:val="center"/>
          </w:tcPr>
          <w:p w14:paraId="000014B2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rtl w:val="0"/>
              </w:rPr>
              <w:t>Контрольная итоговая работа за курс 7 класса / Всероссийская проверочная работа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B3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B4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B5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B6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B7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"https://m.edsoo.ru/fa27b8f0"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https://m.edsoo.ru/fa27b8f0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229C383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B8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66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B9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BA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BB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BC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BD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BE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"https://m.edsoo.ru/fa27ba62"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https://m.edsoo.ru/fa27ba62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0323BD8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BF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67</w:t>
            </w:r>
          </w:p>
        </w:tc>
        <w:tc>
          <w:tcPr>
            <w:tcW w:w="395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0014C0">
            <w:pPr>
              <w:spacing w:after="0"/>
              <w:ind w:left="135" w:leftChars="0" w:firstLine="0" w:firstLineChars="0"/>
              <w:rPr>
                <w:rFonts w:asciiTheme="minorHAnsi" w:hAnsiTheme="minorHAnsi" w:eastAsiaTheme="minorHAnsi" w:cstheme="minorBidi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C1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C2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C3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C4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C5">
            <w:pPr>
              <w:spacing w:after="0"/>
              <w:ind w:left="135" w:firstLine="0"/>
            </w:pPr>
          </w:p>
        </w:tc>
      </w:tr>
      <w:tr w14:paraId="3844B23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14:paraId="000014C6">
            <w:pPr>
              <w:spacing w:after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68</w:t>
            </w:r>
          </w:p>
        </w:tc>
        <w:tc>
          <w:tcPr>
            <w:tcW w:w="3956" w:type="dxa"/>
            <w:tcMar>
              <w:top w:w="50" w:type="dxa"/>
              <w:left w:w="100" w:type="dxa"/>
            </w:tcMar>
            <w:vAlign w:val="center"/>
          </w:tcPr>
          <w:p w14:paraId="000014C7">
            <w:pPr>
              <w:spacing w:after="0"/>
              <w:ind w:left="135" w:firstLine="0"/>
              <w:rPr>
                <w:rFonts w:hint="default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C8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1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C9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CA">
            <w:pPr>
              <w:spacing w:after="0"/>
              <w:ind w:left="135" w:firstLine="0"/>
              <w:jc w:val="center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CB">
            <w:pPr>
              <w:spacing w:after="0"/>
              <w:ind w:left="135" w:firstLine="0"/>
            </w:pP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4CC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"https://m.edsoo.ru/fa27c3d6"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t>https://m.edsoo.ru/fa27c3d6</w:t>
            </w:r>
            <w:r>
              <w:rPr>
                <w:rFonts w:ascii="Times New Roman" w:hAnsi="Times New Roman" w:eastAsia="Times New Roman" w:cs="Times New Roman"/>
                <w:color w:val="0000FF"/>
                <w:u w:val="single"/>
                <w:rtl w:val="0"/>
              </w:rPr>
              <w:fldChar w:fldCharType="end"/>
            </w:r>
          </w:p>
        </w:tc>
      </w:tr>
      <w:tr w14:paraId="3DE88C1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44" w:hRule="atLeast"/>
        </w:trPr>
        <w:tc>
          <w:tcPr>
            <w:gridSpan w:val="2"/>
            <w:tcMar>
              <w:top w:w="50" w:type="dxa"/>
              <w:left w:w="100" w:type="dxa"/>
            </w:tcMar>
            <w:vAlign w:val="center"/>
          </w:tcPr>
          <w:p w14:paraId="000016A9">
            <w:pPr>
              <w:spacing w:after="0"/>
              <w:ind w:left="135" w:firstLine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>ОБЩЕЕ КОЛИЧЕСТВО ЧАСОВ ПО ПРОГРАММЕ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6AB">
            <w:pPr>
              <w:spacing w:after="0"/>
              <w:ind w:left="135" w:firstLine="0"/>
              <w:jc w:val="center"/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rtl w:val="0"/>
                <w:lang w:val="ru-RU"/>
              </w:rPr>
              <w:t>68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6AC">
            <w:pPr>
              <w:spacing w:after="0"/>
              <w:ind w:left="135" w:firstLine="0"/>
              <w:jc w:val="center"/>
              <w:rPr>
                <w:rFonts w:hint="default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rtl w:val="0"/>
                <w:lang w:val="ru-RU"/>
              </w:rPr>
              <w:t>4</w:t>
            </w:r>
          </w:p>
        </w:tc>
        <w:tc>
          <w:tcPr>
            <w:tcMar>
              <w:top w:w="50" w:type="dxa"/>
              <w:left w:w="100" w:type="dxa"/>
            </w:tcMar>
            <w:vAlign w:val="center"/>
          </w:tcPr>
          <w:p w14:paraId="000016AD">
            <w:pPr>
              <w:spacing w:after="0"/>
              <w:ind w:left="135" w:firstLine="0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gridSpan w:val="2"/>
            <w:tcMar>
              <w:top w:w="50" w:type="dxa"/>
              <w:left w:w="100" w:type="dxa"/>
            </w:tcMar>
            <w:vAlign w:val="center"/>
          </w:tcPr>
          <w:p w14:paraId="000016AE"/>
        </w:tc>
      </w:tr>
    </w:tbl>
    <w:p w14:paraId="5763E8D6">
      <w:pPr>
        <w:pStyle w:val="15"/>
        <w:jc w:val="center"/>
      </w:pPr>
      <w:r>
        <w:t>Перечень (кодификатор) проверяемых</w:t>
      </w:r>
    </w:p>
    <w:p w14:paraId="54B4427D">
      <w:pPr>
        <w:pStyle w:val="15"/>
        <w:jc w:val="center"/>
      </w:pPr>
      <w:r>
        <w:t>требований к метапредметным результатам освоения основной</w:t>
      </w:r>
    </w:p>
    <w:p w14:paraId="53435CFE">
      <w:pPr>
        <w:pStyle w:val="15"/>
        <w:jc w:val="center"/>
      </w:pPr>
      <w:r>
        <w:t>образовательной программы основного общего образования</w:t>
      </w:r>
    </w:p>
    <w:p w14:paraId="3475F983">
      <w:pPr>
        <w:pStyle w:val="15"/>
        <w:jc w:val="both"/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7370"/>
      </w:tblGrid>
      <w:tr w14:paraId="099AEF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5BB89982">
            <w:pPr>
              <w:pStyle w:val="15"/>
              <w:jc w:val="center"/>
            </w:pPr>
            <w:r>
              <w:t>Код проверяемого требования</w:t>
            </w:r>
          </w:p>
        </w:tc>
        <w:tc>
          <w:tcPr>
            <w:tcW w:w="7370" w:type="dxa"/>
          </w:tcPr>
          <w:p w14:paraId="2581BFC8">
            <w:pPr>
              <w:pStyle w:val="15"/>
              <w:jc w:val="center"/>
            </w:pPr>
            <w:r>
              <w:t>Проверяемые требования к метапредметным результатам освоения основной образовательной программы основного общего образования</w:t>
            </w:r>
          </w:p>
        </w:tc>
      </w:tr>
      <w:tr w14:paraId="5EBBF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5D81E3E7">
            <w:pPr>
              <w:pStyle w:val="15"/>
              <w:jc w:val="center"/>
            </w:pPr>
            <w:r>
              <w:t>1</w:t>
            </w:r>
          </w:p>
        </w:tc>
        <w:tc>
          <w:tcPr>
            <w:tcW w:w="7370" w:type="dxa"/>
          </w:tcPr>
          <w:p w14:paraId="7E064E4C">
            <w:pPr>
              <w:pStyle w:val="15"/>
              <w:jc w:val="both"/>
            </w:pPr>
            <w:r>
              <w:t>Познавательные УУД</w:t>
            </w:r>
          </w:p>
        </w:tc>
      </w:tr>
      <w:tr w14:paraId="7858D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2D411EFC">
            <w:pPr>
              <w:pStyle w:val="15"/>
              <w:jc w:val="center"/>
            </w:pPr>
            <w:r>
              <w:t>1.1</w:t>
            </w:r>
          </w:p>
        </w:tc>
        <w:tc>
          <w:tcPr>
            <w:tcW w:w="7370" w:type="dxa"/>
          </w:tcPr>
          <w:p w14:paraId="6BA63495">
            <w:pPr>
              <w:pStyle w:val="15"/>
              <w:jc w:val="both"/>
            </w:pPr>
            <w:r>
              <w:t>Базовые логические действия</w:t>
            </w:r>
          </w:p>
        </w:tc>
      </w:tr>
      <w:tr w14:paraId="44929F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4739C538">
            <w:pPr>
              <w:pStyle w:val="15"/>
              <w:jc w:val="center"/>
            </w:pPr>
            <w:r>
              <w:t>1.1.1</w:t>
            </w:r>
          </w:p>
        </w:tc>
        <w:tc>
          <w:tcPr>
            <w:tcW w:w="7370" w:type="dxa"/>
          </w:tcPr>
          <w:p w14:paraId="7CBFABE9">
            <w:pPr>
              <w:pStyle w:val="15"/>
              <w:jc w:val="both"/>
            </w:pPr>
            <w:r>
              <w:t>Выявлять и характеризовать существенные признаки объектов (явлений)</w:t>
            </w:r>
          </w:p>
        </w:tc>
      </w:tr>
      <w:tr w14:paraId="79FED0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02436BE3">
            <w:pPr>
              <w:pStyle w:val="15"/>
              <w:jc w:val="center"/>
            </w:pPr>
            <w:r>
              <w:t>1.1.2</w:t>
            </w:r>
          </w:p>
        </w:tc>
        <w:tc>
          <w:tcPr>
            <w:tcW w:w="7370" w:type="dxa"/>
          </w:tcPr>
          <w:p w14:paraId="7375B9D8">
            <w:pPr>
              <w:pStyle w:val="15"/>
              <w:jc w:val="both"/>
            </w:pPr>
            <w:r>
              <w:t>Устанавливать существенный признак классификации, основания для обобщения и сравнения, критерии проводимого анализа</w:t>
            </w:r>
          </w:p>
        </w:tc>
      </w:tr>
      <w:tr w14:paraId="685C3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18EB269A">
            <w:pPr>
              <w:pStyle w:val="15"/>
              <w:jc w:val="center"/>
            </w:pPr>
            <w:r>
              <w:t>1.1.3</w:t>
            </w:r>
          </w:p>
        </w:tc>
        <w:tc>
          <w:tcPr>
            <w:tcW w:w="7370" w:type="dxa"/>
          </w:tcPr>
          <w:p w14:paraId="02838909">
            <w:pPr>
              <w:pStyle w:val="15"/>
              <w:jc w:val="both"/>
            </w:pPr>
            <w:r>
              <w:t>С учетом предложенной задачи выявлять закономерности и противоречия в рассматриваемых фактах, данных и наблюдениях;</w:t>
            </w:r>
          </w:p>
          <w:p w14:paraId="392AAA6D">
            <w:pPr>
              <w:pStyle w:val="15"/>
              <w:jc w:val="both"/>
            </w:pPr>
            <w:r>
              <w:t>предлагать критерии для выявления закономерностей и противоречий;</w:t>
            </w:r>
          </w:p>
          <w:p w14:paraId="33013B7E">
            <w:pPr>
              <w:pStyle w:val="15"/>
              <w:jc w:val="both"/>
            </w:pPr>
            <w:r>
              <w:t>выявлять дефицит информации, данных, необходимых для решения поставленной задачи</w:t>
            </w:r>
          </w:p>
        </w:tc>
      </w:tr>
      <w:tr w14:paraId="5B863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12B18B73">
            <w:pPr>
              <w:pStyle w:val="15"/>
              <w:jc w:val="center"/>
            </w:pPr>
            <w:r>
              <w:t>1.1.4</w:t>
            </w:r>
          </w:p>
        </w:tc>
        <w:tc>
          <w:tcPr>
            <w:tcW w:w="7370" w:type="dxa"/>
          </w:tcPr>
          <w:p w14:paraId="7728FAD7">
            <w:pPr>
              <w:pStyle w:val="15"/>
              <w:jc w:val="both"/>
            </w:pPr>
            <w:r>
              <w:t>Выявлять причинно-следственные связи при изучении явлений и процессов</w:t>
            </w:r>
          </w:p>
        </w:tc>
      </w:tr>
      <w:tr w14:paraId="671EDE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31BF1609">
            <w:pPr>
              <w:pStyle w:val="15"/>
              <w:jc w:val="center"/>
            </w:pPr>
            <w:r>
              <w:t>1.1.5</w:t>
            </w:r>
          </w:p>
        </w:tc>
        <w:tc>
          <w:tcPr>
            <w:tcW w:w="7370" w:type="dxa"/>
          </w:tcPr>
          <w:p w14:paraId="6B707643">
            <w:pPr>
              <w:pStyle w:val="15"/>
              <w:jc w:val="both"/>
            </w:pPr>
            <w:r>
              <w:t>Делать выводы с использованием дедуктивных и индуктивных умозаключений, умозаключений по аналогии, формулировать гипотезы о взаимосвязях</w:t>
            </w:r>
          </w:p>
        </w:tc>
      </w:tr>
      <w:tr w14:paraId="196EA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5D9D2886">
            <w:pPr>
              <w:pStyle w:val="15"/>
              <w:jc w:val="center"/>
            </w:pPr>
            <w:r>
              <w:t>1.1.6</w:t>
            </w:r>
          </w:p>
        </w:tc>
        <w:tc>
          <w:tcPr>
            <w:tcW w:w="7370" w:type="dxa"/>
          </w:tcPr>
          <w:p w14:paraId="101C7030">
            <w:pPr>
              <w:pStyle w:val="15"/>
              <w:jc w:val="both"/>
            </w:pPr>
            <w:r>
      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</w:t>
            </w:r>
          </w:p>
        </w:tc>
      </w:tr>
      <w:tr w14:paraId="67C5A7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135B392F">
            <w:pPr>
              <w:pStyle w:val="15"/>
              <w:jc w:val="center"/>
            </w:pPr>
            <w:r>
              <w:t>1.2</w:t>
            </w:r>
          </w:p>
        </w:tc>
        <w:tc>
          <w:tcPr>
            <w:tcW w:w="7370" w:type="dxa"/>
          </w:tcPr>
          <w:p w14:paraId="1854396E">
            <w:pPr>
              <w:pStyle w:val="15"/>
              <w:jc w:val="both"/>
            </w:pPr>
            <w:r>
              <w:t>Базовые исследовательские действия</w:t>
            </w:r>
          </w:p>
        </w:tc>
      </w:tr>
      <w:tr w14:paraId="630B4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4C5773B0">
            <w:pPr>
              <w:pStyle w:val="15"/>
              <w:jc w:val="center"/>
            </w:pPr>
            <w:r>
              <w:t>1.2.1</w:t>
            </w:r>
          </w:p>
        </w:tc>
        <w:tc>
          <w:tcPr>
            <w:tcW w:w="7370" w:type="dxa"/>
          </w:tcPr>
          <w:p w14:paraId="1E0C10C0">
            <w:pPr>
              <w:pStyle w:val="15"/>
              <w:jc w:val="both"/>
            </w:pPr>
            <w:r>
      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</w:t>
            </w:r>
          </w:p>
        </w:tc>
      </w:tr>
      <w:tr w14:paraId="639576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65E73C19">
            <w:pPr>
              <w:pStyle w:val="15"/>
              <w:jc w:val="center"/>
            </w:pPr>
            <w:r>
              <w:t>1.2.2</w:t>
            </w:r>
          </w:p>
        </w:tc>
        <w:tc>
          <w:tcPr>
            <w:tcW w:w="7370" w:type="dxa"/>
          </w:tcPr>
          <w:p w14:paraId="68C67959">
            <w:pPr>
              <w:pStyle w:val="15"/>
              <w:jc w:val="both"/>
            </w:pPr>
            <w:r>
              <w:t>Оценивать на применимость и достоверность информацию, полученную в ходе исследования (эксперимента)</w:t>
            </w:r>
          </w:p>
        </w:tc>
      </w:tr>
      <w:tr w14:paraId="286E2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20A682C6">
            <w:pPr>
              <w:pStyle w:val="15"/>
              <w:jc w:val="center"/>
            </w:pPr>
            <w:r>
              <w:t>1.2.3</w:t>
            </w:r>
          </w:p>
        </w:tc>
        <w:tc>
          <w:tcPr>
            <w:tcW w:w="7370" w:type="dxa"/>
          </w:tcPr>
          <w:p w14:paraId="6F7FAAFC">
            <w:pPr>
              <w:pStyle w:val="15"/>
              <w:jc w:val="both"/>
            </w:pPr>
            <w:r>
      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</w:t>
            </w:r>
          </w:p>
        </w:tc>
      </w:tr>
      <w:tr w14:paraId="30DB3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7BA5F995">
            <w:pPr>
              <w:pStyle w:val="15"/>
              <w:jc w:val="center"/>
            </w:pPr>
            <w:r>
              <w:t>1.2.4</w:t>
            </w:r>
          </w:p>
        </w:tc>
        <w:tc>
          <w:tcPr>
            <w:tcW w:w="7370" w:type="dxa"/>
          </w:tcPr>
          <w:p w14:paraId="4827FD1B">
            <w:pPr>
              <w:pStyle w:val="15"/>
              <w:jc w:val="both"/>
            </w:pPr>
            <w:r>
      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</w:t>
            </w:r>
          </w:p>
        </w:tc>
      </w:tr>
      <w:tr w14:paraId="01961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7712B7E0">
            <w:pPr>
              <w:pStyle w:val="15"/>
              <w:jc w:val="center"/>
            </w:pPr>
            <w:r>
              <w:t>1.2.5</w:t>
            </w:r>
          </w:p>
        </w:tc>
        <w:tc>
          <w:tcPr>
            <w:tcW w:w="7370" w:type="dxa"/>
          </w:tcPr>
          <w:p w14:paraId="1579A472">
            <w:pPr>
              <w:pStyle w:val="15"/>
              <w:jc w:val="both"/>
            </w:pPr>
            <w:r>
              <w:t>Использовать вопросы как исследовательский инструмент познания;</w:t>
            </w:r>
          </w:p>
          <w:p w14:paraId="7A9012CC">
            <w:pPr>
              <w:pStyle w:val="15"/>
              <w:jc w:val="both"/>
            </w:pPr>
            <w:r>
      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      </w:r>
          </w:p>
          <w:p w14:paraId="018E35B3">
            <w:pPr>
              <w:pStyle w:val="15"/>
              <w:jc w:val="both"/>
            </w:pPr>
            <w:r>
              <w:t>формировать гипотезу об истинности собственных суждений и суждений других, аргументировать свою позицию, мнение</w:t>
            </w:r>
          </w:p>
        </w:tc>
      </w:tr>
      <w:tr w14:paraId="0BB25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36CBB547">
            <w:pPr>
              <w:pStyle w:val="15"/>
              <w:jc w:val="center"/>
            </w:pPr>
            <w:r>
              <w:t>1.3</w:t>
            </w:r>
          </w:p>
        </w:tc>
        <w:tc>
          <w:tcPr>
            <w:tcW w:w="7370" w:type="dxa"/>
          </w:tcPr>
          <w:p w14:paraId="4A9A395F">
            <w:pPr>
              <w:pStyle w:val="15"/>
              <w:jc w:val="both"/>
            </w:pPr>
            <w:r>
              <w:t>Работа с информацией</w:t>
            </w:r>
          </w:p>
        </w:tc>
      </w:tr>
      <w:tr w14:paraId="6BB3B4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606618FB">
            <w:pPr>
              <w:pStyle w:val="15"/>
              <w:jc w:val="center"/>
            </w:pPr>
            <w:r>
              <w:t>1.3.1</w:t>
            </w:r>
          </w:p>
        </w:tc>
        <w:tc>
          <w:tcPr>
            <w:tcW w:w="7370" w:type="dxa"/>
          </w:tcPr>
          <w:p w14:paraId="29082832">
            <w:pPr>
              <w:pStyle w:val="15"/>
              <w:jc w:val="both"/>
            </w:pPr>
            <w:r>
      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</w:t>
            </w:r>
          </w:p>
        </w:tc>
      </w:tr>
      <w:tr w14:paraId="37C2A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7EDFC1F6">
            <w:pPr>
              <w:pStyle w:val="15"/>
              <w:jc w:val="center"/>
            </w:pPr>
            <w:r>
              <w:t>1.3.2</w:t>
            </w:r>
          </w:p>
        </w:tc>
        <w:tc>
          <w:tcPr>
            <w:tcW w:w="7370" w:type="dxa"/>
          </w:tcPr>
          <w:p w14:paraId="2C4B5D4C">
            <w:pPr>
              <w:pStyle w:val="15"/>
              <w:jc w:val="both"/>
            </w:pPr>
            <w:r>
              <w:t>Выбирать, анализировать, систематизировать и интерпретировать информацию различных видов и форм представления;</w:t>
            </w:r>
          </w:p>
          <w:p w14:paraId="6DFE825C">
            <w:pPr>
              <w:pStyle w:val="15"/>
              <w:jc w:val="both"/>
            </w:pPr>
            <w:r>
              <w:t>находить сходные аргументы (подтверждающие или опровергающие одну и ту же идею, версию) в различных информационных источниках</w:t>
            </w:r>
          </w:p>
        </w:tc>
      </w:tr>
      <w:tr w14:paraId="24341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0530DDAB">
            <w:pPr>
              <w:pStyle w:val="15"/>
              <w:jc w:val="center"/>
            </w:pPr>
            <w:r>
              <w:t>1.3.3</w:t>
            </w:r>
          </w:p>
        </w:tc>
        <w:tc>
          <w:tcPr>
            <w:tcW w:w="7370" w:type="dxa"/>
          </w:tcPr>
          <w:p w14:paraId="24706296">
            <w:pPr>
              <w:pStyle w:val="15"/>
              <w:jc w:val="both"/>
            </w:pPr>
            <w:r>
      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</w:t>
            </w:r>
          </w:p>
        </w:tc>
      </w:tr>
      <w:tr w14:paraId="15F7B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2FD58E7F">
            <w:pPr>
              <w:pStyle w:val="15"/>
              <w:jc w:val="center"/>
            </w:pPr>
            <w:r>
              <w:t>1.3.4</w:t>
            </w:r>
          </w:p>
        </w:tc>
        <w:tc>
          <w:tcPr>
            <w:tcW w:w="7370" w:type="dxa"/>
          </w:tcPr>
          <w:p w14:paraId="40EC15B7">
            <w:pPr>
              <w:pStyle w:val="15"/>
              <w:jc w:val="both"/>
            </w:pPr>
            <w:r>
              <w:t>Оценивать надежность информации по критериям, предложенным педагогическим работником или сформулированным самостоятельно</w:t>
            </w:r>
          </w:p>
        </w:tc>
      </w:tr>
      <w:tr w14:paraId="2B69A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13217CEA">
            <w:pPr>
              <w:pStyle w:val="15"/>
              <w:jc w:val="center"/>
            </w:pPr>
            <w:r>
              <w:t>1.3.5</w:t>
            </w:r>
          </w:p>
        </w:tc>
        <w:tc>
          <w:tcPr>
            <w:tcW w:w="7370" w:type="dxa"/>
          </w:tcPr>
          <w:p w14:paraId="130F32DE">
            <w:pPr>
              <w:pStyle w:val="15"/>
              <w:jc w:val="both"/>
            </w:pPr>
            <w:r>
              <w:t>Эффективно запоминать и систематизировать информацию</w:t>
            </w:r>
          </w:p>
        </w:tc>
      </w:tr>
      <w:tr w14:paraId="0A938D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1F8E9CD5">
            <w:pPr>
              <w:pStyle w:val="15"/>
              <w:jc w:val="center"/>
            </w:pPr>
            <w:r>
              <w:t>2</w:t>
            </w:r>
          </w:p>
        </w:tc>
        <w:tc>
          <w:tcPr>
            <w:tcW w:w="7370" w:type="dxa"/>
          </w:tcPr>
          <w:p w14:paraId="5A04ABAF">
            <w:pPr>
              <w:pStyle w:val="15"/>
              <w:jc w:val="both"/>
            </w:pPr>
            <w:r>
              <w:t>Коммуникативные УУД</w:t>
            </w:r>
          </w:p>
        </w:tc>
      </w:tr>
      <w:tr w14:paraId="2F5E8C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79B63832">
            <w:pPr>
              <w:pStyle w:val="15"/>
              <w:jc w:val="center"/>
            </w:pPr>
            <w:r>
              <w:t>2.1</w:t>
            </w:r>
          </w:p>
        </w:tc>
        <w:tc>
          <w:tcPr>
            <w:tcW w:w="7370" w:type="dxa"/>
          </w:tcPr>
          <w:p w14:paraId="79916B4A">
            <w:pPr>
              <w:pStyle w:val="15"/>
              <w:jc w:val="both"/>
            </w:pPr>
            <w:r>
              <w:t>Общение</w:t>
            </w:r>
          </w:p>
        </w:tc>
      </w:tr>
      <w:tr w14:paraId="68681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2D891638">
            <w:pPr>
              <w:pStyle w:val="15"/>
              <w:jc w:val="center"/>
            </w:pPr>
            <w:r>
              <w:t>2.1.1</w:t>
            </w:r>
          </w:p>
        </w:tc>
        <w:tc>
          <w:tcPr>
            <w:tcW w:w="7370" w:type="dxa"/>
          </w:tcPr>
          <w:p w14:paraId="05A97C93">
            <w:pPr>
              <w:pStyle w:val="15"/>
              <w:jc w:val="both"/>
            </w:pPr>
            <w:r>
              <w:t>Выражать себя (свою точку зрения) в устных и письменных текстах</w:t>
            </w:r>
          </w:p>
        </w:tc>
      </w:tr>
      <w:tr w14:paraId="6036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01948629">
            <w:pPr>
              <w:pStyle w:val="15"/>
              <w:jc w:val="center"/>
            </w:pPr>
            <w:r>
              <w:t>2.1.2</w:t>
            </w:r>
          </w:p>
        </w:tc>
        <w:tc>
          <w:tcPr>
            <w:tcW w:w="7370" w:type="dxa"/>
          </w:tcPr>
          <w:p w14:paraId="6A1FE29F">
            <w:pPr>
              <w:pStyle w:val="15"/>
              <w:jc w:val="both"/>
            </w:pPr>
            <w:r>
      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      </w:r>
          </w:p>
          <w:p w14:paraId="27957AFF">
            <w:pPr>
              <w:pStyle w:val="15"/>
              <w:jc w:val="both"/>
            </w:pPr>
            <w:r>
              <w:t>сопоставлять свои суждения с суждениями других участников диалога, обнаруживать различие и сходство позиций</w:t>
            </w:r>
          </w:p>
        </w:tc>
      </w:tr>
      <w:tr w14:paraId="39563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629E683A">
            <w:pPr>
              <w:pStyle w:val="15"/>
              <w:jc w:val="center"/>
            </w:pPr>
            <w:r>
              <w:t>2.1.3</w:t>
            </w:r>
          </w:p>
        </w:tc>
        <w:tc>
          <w:tcPr>
            <w:tcW w:w="7370" w:type="dxa"/>
          </w:tcPr>
          <w:p w14:paraId="4E50BF4D">
            <w:pPr>
              <w:pStyle w:val="15"/>
              <w:jc w:val="both"/>
            </w:pPr>
            <w:r>
              <w:t>Публично представлять результаты выполненного опыта (эксперимента, исследования, проекта);</w:t>
            </w:r>
          </w:p>
          <w:p w14:paraId="11B38148">
            <w:pPr>
              <w:pStyle w:val="15"/>
              <w:jc w:val="both"/>
            </w:pPr>
            <w:r>
      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</w:t>
            </w:r>
          </w:p>
        </w:tc>
      </w:tr>
      <w:tr w14:paraId="368117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1A331E1B">
            <w:pPr>
              <w:pStyle w:val="15"/>
              <w:jc w:val="center"/>
            </w:pPr>
            <w:r>
              <w:t>2.1.4</w:t>
            </w:r>
          </w:p>
        </w:tc>
        <w:tc>
          <w:tcPr>
            <w:tcW w:w="7370" w:type="dxa"/>
          </w:tcPr>
          <w:p w14:paraId="194D6B1A">
            <w:pPr>
              <w:pStyle w:val="15"/>
              <w:jc w:val="both"/>
            </w:pPr>
            <w:r>
              <w:t>Воспринимать и формулировать суждения, выражать эмоции в соответствии с целями и условиями общения;</w:t>
            </w:r>
          </w:p>
          <w:p w14:paraId="5EECBCCE">
            <w:pPr>
              <w:pStyle w:val="15"/>
              <w:jc w:val="both"/>
            </w:pPr>
            <w:r>
      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      </w:r>
          </w:p>
          <w:p w14:paraId="0499C0D3">
            <w:pPr>
              <w:pStyle w:val="15"/>
              <w:jc w:val="both"/>
            </w:pPr>
            <w:r>
              <w:t>понимать намерения других, проявлять уважительное отношение к собеседнику и в корректной форме формулировать свои возражения</w:t>
            </w:r>
          </w:p>
        </w:tc>
      </w:tr>
      <w:tr w14:paraId="265A97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1E881DCB">
            <w:pPr>
              <w:pStyle w:val="15"/>
              <w:jc w:val="center"/>
            </w:pPr>
            <w:r>
              <w:t>2.2</w:t>
            </w:r>
          </w:p>
        </w:tc>
        <w:tc>
          <w:tcPr>
            <w:tcW w:w="7370" w:type="dxa"/>
          </w:tcPr>
          <w:p w14:paraId="4F7DCC73">
            <w:pPr>
              <w:pStyle w:val="15"/>
              <w:jc w:val="both"/>
            </w:pPr>
            <w:r>
              <w:t>Совместная деятельность</w:t>
            </w:r>
          </w:p>
        </w:tc>
      </w:tr>
      <w:tr w14:paraId="3B2F3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467F25A5">
            <w:pPr>
              <w:pStyle w:val="15"/>
              <w:jc w:val="center"/>
            </w:pPr>
            <w:r>
              <w:t>2.2.1</w:t>
            </w:r>
          </w:p>
        </w:tc>
        <w:tc>
          <w:tcPr>
            <w:tcW w:w="7370" w:type="dxa"/>
          </w:tcPr>
          <w:p w14:paraId="507A44CF">
            <w:pPr>
              <w:pStyle w:val="15"/>
              <w:jc w:val="both"/>
            </w:pPr>
            <w:r>
      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      </w:r>
          </w:p>
          <w:p w14:paraId="096079F2">
            <w:pPr>
              <w:pStyle w:val="15"/>
              <w:jc w:val="both"/>
            </w:pPr>
            <w:r>
      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      </w:r>
          </w:p>
          <w:p w14:paraId="254D67DD">
            <w:pPr>
              <w:pStyle w:val="15"/>
              <w:jc w:val="both"/>
            </w:pPr>
            <w:r>
              <w:t>уметь обобщать мнения нескольких человек, проявлять готовность руководить, выполнять поручения, подчиняться;</w:t>
            </w:r>
          </w:p>
          <w:p w14:paraId="29825288">
            <w:pPr>
              <w:pStyle w:val="15"/>
              <w:jc w:val="both"/>
            </w:pPr>
            <w:r>
      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"мозговые штурмы" и иные);</w:t>
            </w:r>
          </w:p>
          <w:p w14:paraId="2B934847">
            <w:pPr>
              <w:pStyle w:val="15"/>
              <w:jc w:val="both"/>
            </w:pPr>
            <w:r>
      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      </w:r>
          </w:p>
          <w:p w14:paraId="6E82EE9B">
            <w:pPr>
              <w:pStyle w:val="15"/>
              <w:jc w:val="both"/>
            </w:pPr>
            <w:r>
      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</w:t>
            </w:r>
          </w:p>
        </w:tc>
      </w:tr>
      <w:tr w14:paraId="66249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340DB733">
            <w:pPr>
              <w:pStyle w:val="15"/>
              <w:jc w:val="center"/>
            </w:pPr>
            <w:r>
              <w:t>3</w:t>
            </w:r>
          </w:p>
        </w:tc>
        <w:tc>
          <w:tcPr>
            <w:tcW w:w="7370" w:type="dxa"/>
          </w:tcPr>
          <w:p w14:paraId="003A2D86">
            <w:pPr>
              <w:pStyle w:val="15"/>
              <w:jc w:val="both"/>
            </w:pPr>
            <w:r>
              <w:t>Регулятивные УУД</w:t>
            </w:r>
          </w:p>
        </w:tc>
      </w:tr>
      <w:tr w14:paraId="561B01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7ED1803F">
            <w:pPr>
              <w:pStyle w:val="15"/>
              <w:jc w:val="center"/>
            </w:pPr>
            <w:r>
              <w:t>3.1</w:t>
            </w:r>
          </w:p>
        </w:tc>
        <w:tc>
          <w:tcPr>
            <w:tcW w:w="7370" w:type="dxa"/>
          </w:tcPr>
          <w:p w14:paraId="2B8D03D6">
            <w:pPr>
              <w:pStyle w:val="15"/>
              <w:jc w:val="both"/>
            </w:pPr>
            <w:r>
              <w:t>Самоорганизация</w:t>
            </w:r>
          </w:p>
        </w:tc>
      </w:tr>
      <w:tr w14:paraId="70A8A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3528AAC9">
            <w:pPr>
              <w:pStyle w:val="15"/>
              <w:jc w:val="center"/>
            </w:pPr>
            <w:r>
              <w:t>3.1.1</w:t>
            </w:r>
          </w:p>
        </w:tc>
        <w:tc>
          <w:tcPr>
            <w:tcW w:w="7370" w:type="dxa"/>
          </w:tcPr>
          <w:p w14:paraId="14DD8E22">
            <w:pPr>
              <w:pStyle w:val="15"/>
              <w:jc w:val="both"/>
            </w:pPr>
            <w:r>
              <w:t>Выявлять проблемы для решения в жизненных и учебных ситуациях;</w:t>
            </w:r>
          </w:p>
          <w:p w14:paraId="7F1A67D0">
            <w:pPr>
              <w:pStyle w:val="15"/>
              <w:jc w:val="both"/>
            </w:pPr>
            <w:r>
      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</w:t>
            </w:r>
          </w:p>
        </w:tc>
      </w:tr>
      <w:tr w14:paraId="58B5D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043900EA">
            <w:pPr>
              <w:pStyle w:val="15"/>
              <w:jc w:val="center"/>
            </w:pPr>
            <w:r>
              <w:t>3.1.2</w:t>
            </w:r>
          </w:p>
        </w:tc>
        <w:tc>
          <w:tcPr>
            <w:tcW w:w="7370" w:type="dxa"/>
          </w:tcPr>
          <w:p w14:paraId="02C3FEDD">
            <w:pPr>
              <w:pStyle w:val="15"/>
              <w:jc w:val="both"/>
            </w:pPr>
            <w:r>
              <w:t>Ориентироваться в различных подходах принятия решений (индивидуальное, принятие решения в группе, принятие решений группой);</w:t>
            </w:r>
          </w:p>
          <w:p w14:paraId="6AE15C0A">
            <w:pPr>
              <w:pStyle w:val="15"/>
              <w:jc w:val="both"/>
            </w:pPr>
            <w:r>
      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      </w:r>
          </w:p>
          <w:p w14:paraId="43F196DF">
            <w:pPr>
              <w:pStyle w:val="15"/>
              <w:jc w:val="both"/>
            </w:pPr>
            <w:r>
              <w:t>делать выбор и брать ответственность за решение</w:t>
            </w:r>
          </w:p>
        </w:tc>
      </w:tr>
      <w:tr w14:paraId="6B9B8C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65CE94BC">
            <w:pPr>
              <w:pStyle w:val="15"/>
              <w:jc w:val="center"/>
            </w:pPr>
            <w:r>
              <w:t>3.2</w:t>
            </w:r>
          </w:p>
        </w:tc>
        <w:tc>
          <w:tcPr>
            <w:tcW w:w="7370" w:type="dxa"/>
          </w:tcPr>
          <w:p w14:paraId="4FD32962">
            <w:pPr>
              <w:pStyle w:val="15"/>
              <w:jc w:val="both"/>
            </w:pPr>
            <w:r>
              <w:t>Самоконтроль</w:t>
            </w:r>
          </w:p>
        </w:tc>
      </w:tr>
      <w:tr w14:paraId="64D56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489043EF">
            <w:pPr>
              <w:pStyle w:val="15"/>
              <w:jc w:val="center"/>
            </w:pPr>
            <w:r>
              <w:t>3.2.1</w:t>
            </w:r>
          </w:p>
        </w:tc>
        <w:tc>
          <w:tcPr>
            <w:tcW w:w="7370" w:type="dxa"/>
          </w:tcPr>
          <w:p w14:paraId="1C35A394">
            <w:pPr>
              <w:pStyle w:val="15"/>
              <w:jc w:val="both"/>
            </w:pPr>
            <w:r>
              <w:t>Владеть способами самоконтроля, самомотивации и рефлексии</w:t>
            </w:r>
          </w:p>
        </w:tc>
      </w:tr>
      <w:tr w14:paraId="4724B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74EE2C55">
            <w:pPr>
              <w:pStyle w:val="15"/>
              <w:jc w:val="center"/>
            </w:pPr>
            <w:r>
              <w:t>3.2.2</w:t>
            </w:r>
          </w:p>
        </w:tc>
        <w:tc>
          <w:tcPr>
            <w:tcW w:w="7370" w:type="dxa"/>
          </w:tcPr>
          <w:p w14:paraId="25F97EA0">
            <w:pPr>
              <w:pStyle w:val="15"/>
              <w:jc w:val="both"/>
            </w:pPr>
            <w:r>
              <w:t>Вносить коррективы в деятельность на основе новых обстоятельств, изменившихся ситуаций, установленных ошибок, возникших трудностей</w:t>
            </w:r>
          </w:p>
        </w:tc>
      </w:tr>
      <w:tr w14:paraId="6FBB0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4838DAEF">
            <w:pPr>
              <w:pStyle w:val="15"/>
              <w:jc w:val="center"/>
            </w:pPr>
            <w:r>
              <w:t>3.2.3</w:t>
            </w:r>
          </w:p>
        </w:tc>
        <w:tc>
          <w:tcPr>
            <w:tcW w:w="7370" w:type="dxa"/>
          </w:tcPr>
          <w:p w14:paraId="7CF22480">
            <w:pPr>
              <w:pStyle w:val="15"/>
              <w:jc w:val="both"/>
            </w:pPr>
            <w:r>
              <w:t>Давать адекватную оценку ситуации и предлагать план ее изменения;</w:t>
            </w:r>
          </w:p>
          <w:p w14:paraId="21E04D5E">
            <w:pPr>
              <w:pStyle w:val="15"/>
              <w:jc w:val="both"/>
            </w:pPr>
            <w:r>
      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      </w:r>
          </w:p>
          <w:p w14:paraId="28F4D772">
            <w:pPr>
              <w:pStyle w:val="15"/>
              <w:jc w:val="both"/>
            </w:pPr>
            <w:r>
              <w:t>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</w:t>
            </w:r>
          </w:p>
          <w:p w14:paraId="066FF364">
            <w:pPr>
              <w:pStyle w:val="15"/>
              <w:jc w:val="both"/>
            </w:pPr>
            <w:r>
              <w:t>оценивать соответствие результата цели и условиям</w:t>
            </w:r>
          </w:p>
        </w:tc>
      </w:tr>
      <w:tr w14:paraId="403A2E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15369A29">
            <w:pPr>
              <w:pStyle w:val="15"/>
              <w:jc w:val="center"/>
            </w:pPr>
            <w:r>
              <w:t>3.3</w:t>
            </w:r>
          </w:p>
        </w:tc>
        <w:tc>
          <w:tcPr>
            <w:tcW w:w="7370" w:type="dxa"/>
          </w:tcPr>
          <w:p w14:paraId="1B2B67D7">
            <w:pPr>
              <w:pStyle w:val="15"/>
              <w:jc w:val="both"/>
            </w:pPr>
            <w:r>
              <w:t>Эмоциональный интеллект</w:t>
            </w:r>
          </w:p>
        </w:tc>
      </w:tr>
      <w:tr w14:paraId="622F7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52E6E764">
            <w:pPr>
              <w:pStyle w:val="15"/>
              <w:jc w:val="center"/>
            </w:pPr>
            <w:r>
              <w:t>3.3.1</w:t>
            </w:r>
          </w:p>
        </w:tc>
        <w:tc>
          <w:tcPr>
            <w:tcW w:w="7370" w:type="dxa"/>
          </w:tcPr>
          <w:p w14:paraId="6E51C9C8">
            <w:pPr>
              <w:pStyle w:val="15"/>
              <w:jc w:val="both"/>
            </w:pPr>
            <w:r>
              <w:t>Различать, называть и управлять собственными эмоциями и эмоциями других;</w:t>
            </w:r>
          </w:p>
          <w:p w14:paraId="2547EA4C">
            <w:pPr>
              <w:pStyle w:val="15"/>
              <w:jc w:val="both"/>
            </w:pPr>
            <w:r>
              <w:t>выявлять и анализировать причины эмоций;</w:t>
            </w:r>
          </w:p>
          <w:p w14:paraId="41BF47DC">
            <w:pPr>
              <w:pStyle w:val="15"/>
              <w:jc w:val="both"/>
            </w:pPr>
            <w:r>
              <w:t>ставить себя на место другого человека, понимать мотивы и намерения другого;</w:t>
            </w:r>
          </w:p>
          <w:p w14:paraId="4DAC40FC">
            <w:pPr>
              <w:pStyle w:val="15"/>
              <w:jc w:val="both"/>
            </w:pPr>
            <w:r>
              <w:t>регулировать способ выражения эмоций</w:t>
            </w:r>
          </w:p>
        </w:tc>
      </w:tr>
      <w:tr w14:paraId="23DC71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3ED31771">
            <w:pPr>
              <w:pStyle w:val="15"/>
              <w:jc w:val="center"/>
            </w:pPr>
            <w:r>
              <w:t>3.4</w:t>
            </w:r>
          </w:p>
        </w:tc>
        <w:tc>
          <w:tcPr>
            <w:tcW w:w="7370" w:type="dxa"/>
          </w:tcPr>
          <w:p w14:paraId="782918CA">
            <w:pPr>
              <w:pStyle w:val="15"/>
              <w:jc w:val="both"/>
            </w:pPr>
            <w:r>
              <w:t>Принятие себя и других</w:t>
            </w:r>
          </w:p>
        </w:tc>
      </w:tr>
      <w:tr w14:paraId="6B9A6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1701" w:type="dxa"/>
          </w:tcPr>
          <w:p w14:paraId="3F11DD8F">
            <w:pPr>
              <w:pStyle w:val="15"/>
              <w:jc w:val="center"/>
            </w:pPr>
            <w:r>
              <w:t>3.4.1</w:t>
            </w:r>
          </w:p>
        </w:tc>
        <w:tc>
          <w:tcPr>
            <w:tcW w:w="7370" w:type="dxa"/>
          </w:tcPr>
          <w:p w14:paraId="14B356FB">
            <w:pPr>
              <w:pStyle w:val="15"/>
              <w:jc w:val="both"/>
            </w:pPr>
            <w:r>
              <w:t>Осознанно относиться к другому человеку, его мнению; признавать свое право на ошибку и такое же право другого; принимать себя и других, не осуждая;</w:t>
            </w:r>
          </w:p>
          <w:p w14:paraId="5C5A9933">
            <w:pPr>
              <w:pStyle w:val="15"/>
              <w:jc w:val="both"/>
            </w:pPr>
            <w:r>
              <w:t>открытость себе и другим;</w:t>
            </w:r>
          </w:p>
          <w:p w14:paraId="255F3E66">
            <w:pPr>
              <w:pStyle w:val="15"/>
              <w:jc w:val="both"/>
            </w:pPr>
            <w:r>
              <w:t>осознавать невозможность контролировать все вокруг</w:t>
            </w:r>
          </w:p>
        </w:tc>
      </w:tr>
    </w:tbl>
    <w:p w14:paraId="6B24204D"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 w14:paraId="61C81674">
      <w:pPr>
        <w:spacing w:before="60"/>
        <w:ind w:left="2" w:right="145" w:firstLine="0"/>
        <w:jc w:val="center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>С</w:t>
      </w: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>ИСТЕМА</w:t>
      </w:r>
      <w:r>
        <w:rPr>
          <w:rFonts w:hint="default" w:ascii="Times New Roman" w:hAnsi="Times New Roman" w:cs="Times New Roman"/>
          <w:b w:val="0"/>
          <w:bCs/>
          <w:spacing w:val="-9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>ОЦЕНКИ</w:t>
      </w:r>
      <w:r>
        <w:rPr>
          <w:rFonts w:hint="default" w:ascii="Times New Roman" w:hAnsi="Times New Roman" w:cs="Times New Roman"/>
          <w:b w:val="0"/>
          <w:bCs/>
          <w:spacing w:val="-7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>ДОСТИЖЕНИЯ</w:t>
      </w:r>
      <w:r>
        <w:rPr>
          <w:rFonts w:hint="default" w:ascii="Times New Roman" w:hAnsi="Times New Roman" w:cs="Times New Roman"/>
          <w:b w:val="0"/>
          <w:bCs/>
          <w:spacing w:val="-6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 w:val="0"/>
          <w:bCs/>
          <w:spacing w:val="-2"/>
          <w:sz w:val="24"/>
          <w:szCs w:val="24"/>
        </w:rPr>
        <w:t>ОБУЧАЮЩИМИСЯ</w:t>
      </w:r>
    </w:p>
    <w:p w14:paraId="55947A73">
      <w:pPr>
        <w:spacing w:before="96" w:line="312" w:lineRule="auto"/>
        <w:ind w:left="0" w:right="144" w:firstLine="0"/>
        <w:jc w:val="center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>ПЛАНИРУЕМЫХ</w:t>
      </w:r>
      <w:r>
        <w:rPr>
          <w:rFonts w:hint="default" w:ascii="Times New Roman" w:hAnsi="Times New Roman" w:cs="Times New Roman"/>
          <w:b w:val="0"/>
          <w:bCs/>
          <w:spacing w:val="-14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>РЕЗУЛЬТАТОВ</w:t>
      </w:r>
      <w:r>
        <w:rPr>
          <w:rFonts w:hint="default" w:ascii="Times New Roman" w:hAnsi="Times New Roman" w:cs="Times New Roman"/>
          <w:b w:val="0"/>
          <w:bCs/>
          <w:spacing w:val="-12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>ОСВОЕНИЯ</w:t>
      </w:r>
      <w:r>
        <w:rPr>
          <w:rFonts w:hint="default" w:ascii="Times New Roman" w:hAnsi="Times New Roman" w:cs="Times New Roman"/>
          <w:b w:val="0"/>
          <w:bCs/>
          <w:spacing w:val="-11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>ОБРАЗОВАТЕЛЬНЫХ ПРОГРАММ НА УРОВНЯХ ОСНОВНОГО ОБЩЕГО И СРЕДНЕГО ОБЩЕГО ОБРАЗОВАНИЯ</w:t>
      </w:r>
    </w:p>
    <w:p w14:paraId="259A609A">
      <w:pPr>
        <w:pStyle w:val="6"/>
        <w:spacing w:before="4"/>
        <w:ind w:left="0" w:firstLine="0"/>
        <w:jc w:val="left"/>
        <w:rPr>
          <w:rFonts w:hint="default" w:ascii="Times New Roman" w:hAnsi="Times New Roman" w:cs="Times New Roman"/>
          <w:b w:val="0"/>
          <w:bCs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69215</wp:posOffset>
                </wp:positionV>
                <wp:extent cx="6114415" cy="1270"/>
                <wp:effectExtent l="0" t="0" r="0" b="0"/>
                <wp:wrapTopAndBottom/>
                <wp:docPr id="9" name="Graphi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>
                              <a:moveTo>
                                <a:pt x="0" y="0"/>
                              </a:moveTo>
                              <a:lnTo>
                                <a:pt x="611441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" o:spid="_x0000_s1026" o:spt="100" style="position:absolute;left:0pt;margin-left:70.9pt;margin-top:5.45pt;height:0.1pt;width:481.45pt;mso-position-horizontal-relative:page;mso-wrap-distance-bottom:0pt;mso-wrap-distance-top:0pt;z-index:-251657216;mso-width-relative:page;mso-height-relative:page;" filled="f" stroked="t" coordsize="6114415,1" o:gfxdata="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UHe9KtUAAAAKAQAADwAAAAAAAAABACAA&#10;AAAiAAAAZHJzL2Rvd25yZXYueG1sUEsBAhQAFAAAAAgAh07iQLIMQIsQAgAAegQAAA4AAAAAAAAA&#10;AQAgAAAAJAEAAGRycy9lMm9Eb2MueG1sUEsFBgAAAAAGAAYAWQEAAKYFAAAAAA==&#10;" path="m0,0l6114415,0e">
                <v:fill on="f" focussize="0,0"/>
                <v:stroke color="#000000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 xml:space="preserve">                                      </w:t>
      </w: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>УЧЕБНЫЙ</w:t>
      </w:r>
      <w:r>
        <w:rPr>
          <w:rFonts w:hint="default" w:ascii="Times New Roman" w:hAnsi="Times New Roman" w:cs="Times New Roman"/>
          <w:b w:val="0"/>
          <w:bCs/>
          <w:spacing w:val="-10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>ПРЕДМЕТ</w:t>
      </w:r>
      <w:r>
        <w:rPr>
          <w:rFonts w:hint="default" w:ascii="Times New Roman" w:hAnsi="Times New Roman" w:cs="Times New Roman"/>
          <w:b w:val="0"/>
          <w:bCs/>
          <w:spacing w:val="-7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>«РУССКИЙ</w:t>
      </w:r>
      <w:r>
        <w:rPr>
          <w:rFonts w:hint="default" w:ascii="Times New Roman" w:hAnsi="Times New Roman" w:cs="Times New Roman"/>
          <w:b w:val="0"/>
          <w:bCs/>
          <w:spacing w:val="-9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 w:val="0"/>
          <w:bCs/>
          <w:spacing w:val="-2"/>
          <w:sz w:val="24"/>
          <w:szCs w:val="24"/>
        </w:rPr>
        <w:t>ЯЗЫК»</w:t>
      </w:r>
    </w:p>
    <w:p w14:paraId="0FFFD06D">
      <w:pPr>
        <w:spacing w:before="60"/>
        <w:ind w:right="145"/>
        <w:jc w:val="both"/>
        <w:rPr>
          <w:rFonts w:hint="default" w:ascii="Times New Roman" w:hAnsi="Times New Roman" w:cs="Times New Roman"/>
          <w:b w:val="0"/>
          <w:bCs/>
          <w:sz w:val="22"/>
          <w:szCs w:val="22"/>
        </w:rPr>
      </w:pPr>
      <w:r>
        <w:rPr>
          <w:rFonts w:hint="default" w:ascii="Times New Roman" w:hAnsi="Times New Roman" w:cs="Times New Roman"/>
          <w:b w:val="0"/>
          <w:bCs/>
          <w:sz w:val="22"/>
          <w:szCs w:val="22"/>
        </w:rPr>
        <w:t>СИСТЕМА</w:t>
      </w:r>
      <w:r>
        <w:rPr>
          <w:rFonts w:hint="default" w:ascii="Times New Roman" w:hAnsi="Times New Roman" w:cs="Times New Roman"/>
          <w:b w:val="0"/>
          <w:bCs/>
          <w:spacing w:val="-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2"/>
          <w:szCs w:val="22"/>
        </w:rPr>
        <w:t>ОЦЕНКИ</w:t>
      </w:r>
      <w:r>
        <w:rPr>
          <w:rFonts w:hint="default" w:ascii="Times New Roman" w:hAnsi="Times New Roman" w:cs="Times New Roman"/>
          <w:b w:val="0"/>
          <w:bCs/>
          <w:spacing w:val="-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2"/>
          <w:szCs w:val="22"/>
        </w:rPr>
        <w:t>ДОСТИЖЕНИЯ</w:t>
      </w:r>
      <w:r>
        <w:rPr>
          <w:rFonts w:hint="default" w:ascii="Times New Roman" w:hAnsi="Times New Roman" w:cs="Times New Roman"/>
          <w:b w:val="0"/>
          <w:bCs/>
          <w:spacing w:val="-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/>
          <w:spacing w:val="-2"/>
          <w:sz w:val="22"/>
          <w:szCs w:val="22"/>
        </w:rPr>
        <w:t>ОБУЧАЮЩИМИСЯ</w:t>
      </w:r>
    </w:p>
    <w:p w14:paraId="3C756D31">
      <w:pPr>
        <w:spacing w:before="96" w:line="312" w:lineRule="auto"/>
        <w:ind w:left="0" w:right="144" w:firstLine="0"/>
        <w:jc w:val="both"/>
        <w:rPr>
          <w:rFonts w:hint="default" w:ascii="Times New Roman" w:hAnsi="Times New Roman" w:cs="Times New Roman"/>
          <w:b w:val="0"/>
          <w:bCs/>
          <w:sz w:val="22"/>
          <w:szCs w:val="22"/>
        </w:rPr>
      </w:pPr>
      <w:r>
        <w:rPr>
          <w:rFonts w:hint="default" w:ascii="Times New Roman" w:hAnsi="Times New Roman" w:cs="Times New Roman"/>
          <w:b w:val="0"/>
          <w:bCs/>
          <w:sz w:val="22"/>
          <w:szCs w:val="22"/>
        </w:rPr>
        <w:t>ПЛАНИРУЕМЫХ</w:t>
      </w:r>
      <w:r>
        <w:rPr>
          <w:rFonts w:hint="default" w:ascii="Times New Roman" w:hAnsi="Times New Roman" w:cs="Times New Roman"/>
          <w:b w:val="0"/>
          <w:bCs/>
          <w:spacing w:val="-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2"/>
          <w:szCs w:val="22"/>
        </w:rPr>
        <w:t>РЕЗУЛЬТАТОВ</w:t>
      </w:r>
      <w:r>
        <w:rPr>
          <w:rFonts w:hint="default" w:ascii="Times New Roman" w:hAnsi="Times New Roman" w:cs="Times New Roman"/>
          <w:b w:val="0"/>
          <w:bCs/>
          <w:spacing w:val="-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2"/>
          <w:szCs w:val="22"/>
        </w:rPr>
        <w:t>ОСВОЕНИЯ</w:t>
      </w:r>
      <w:r>
        <w:rPr>
          <w:rFonts w:hint="default" w:ascii="Times New Roman" w:hAnsi="Times New Roman" w:cs="Times New Roman"/>
          <w:b w:val="0"/>
          <w:bCs/>
          <w:spacing w:val="-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2"/>
          <w:szCs w:val="22"/>
        </w:rPr>
        <w:t>ОБРАЗОВАТЕЛЬНЫХ ПРОГРАММ НА УРОВНЯХ ОСНОВНОГО ОБЩЕГО И СРЕДНЕГО ОБЩЕГО ОБРАЗОВАНИЯ</w:t>
      </w:r>
    </w:p>
    <w:p w14:paraId="396D9B44">
      <w:pPr>
        <w:pStyle w:val="6"/>
        <w:spacing w:before="4"/>
        <w:ind w:left="0" w:firstLine="0"/>
        <w:jc w:val="left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b w:val="0"/>
          <w:bCs/>
          <w:sz w:val="22"/>
          <w:szCs w:val="22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69215</wp:posOffset>
                </wp:positionV>
                <wp:extent cx="6114415" cy="1270"/>
                <wp:effectExtent l="0" t="0" r="0" b="0"/>
                <wp:wrapTopAndBottom/>
                <wp:docPr id="6" name="Graphi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>
                              <a:moveTo>
                                <a:pt x="0" y="0"/>
                              </a:moveTo>
                              <a:lnTo>
                                <a:pt x="611441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" o:spid="_x0000_s1026" o:spt="100" style="position:absolute;left:0pt;margin-left:70.9pt;margin-top:5.45pt;height:0.1pt;width:481.45pt;mso-position-horizontal-relative:page;mso-wrap-distance-bottom:0pt;mso-wrap-distance-top:0pt;z-index:-251656192;mso-width-relative:page;mso-height-relative:page;" filled="f" stroked="t" coordsize="6114415,1" o:gfxdata="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UHe9KtUAAAAKAQAADwAAAAAAAAABACAA&#10;AAAiAAAAZHJzL2Rvd25yZXYueG1sUEsBAhQAFAAAAAgAh07iQK4LZRQQAgAAegQAAA4AAAAAAAAA&#10;AQAgAAAAJAEAAGRycy9lMm9Eb2MueG1sUEsFBgAAAAAGAAYAWQEAAKYFAAAAAA==&#10;" path="m0,0l6114415,0e">
                <v:fill on="f" focussize="0,0"/>
                <v:stroke color="#000000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rFonts w:hint="default" w:ascii="Times New Roman" w:hAnsi="Times New Roman" w:cs="Times New Roman"/>
          <w:i/>
          <w:sz w:val="22"/>
          <w:szCs w:val="22"/>
        </w:rPr>
        <w:t>Грамотность</w:t>
      </w:r>
      <w:r>
        <w:rPr>
          <w:rFonts w:hint="default" w:ascii="Times New Roman" w:hAnsi="Times New Roman" w:cs="Times New Roman"/>
          <w:i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оценивается</w:t>
      </w:r>
      <w:r>
        <w:rPr>
          <w:rFonts w:hint="default" w:ascii="Times New Roman" w:hAnsi="Times New Roman" w:cs="Times New Roman"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по</w:t>
      </w:r>
      <w:r>
        <w:rPr>
          <w:rFonts w:hint="default" w:ascii="Times New Roman" w:hAnsi="Times New Roman" w:cs="Times New Roman"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числу</w:t>
      </w:r>
      <w:r>
        <w:rPr>
          <w:rFonts w:hint="default" w:ascii="Times New Roman" w:hAnsi="Times New Roman" w:cs="Times New Roman"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допущенных</w:t>
      </w:r>
      <w:r>
        <w:rPr>
          <w:rFonts w:hint="default" w:ascii="Times New Roman" w:hAnsi="Times New Roman" w:cs="Times New Roman"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учеником</w:t>
      </w:r>
      <w:r>
        <w:rPr>
          <w:rFonts w:hint="default" w:ascii="Times New Roman" w:hAnsi="Times New Roman" w:cs="Times New Roman"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ошибок</w:t>
      </w:r>
      <w:r>
        <w:rPr>
          <w:rFonts w:hint="default" w:ascii="Times New Roman" w:hAnsi="Times New Roman" w:cs="Times New Roman"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– орфографических, пунктуационных и грамматических.</w:t>
      </w:r>
    </w:p>
    <w:p w14:paraId="32B34098">
      <w:pPr>
        <w:pStyle w:val="6"/>
        <w:spacing w:before="60" w:line="312" w:lineRule="auto"/>
        <w:jc w:val="left"/>
        <w:rPr>
          <w:rFonts w:hint="default" w:ascii="Times New Roman" w:hAnsi="Times New Roman" w:cs="Times New Roman"/>
          <w:i/>
          <w:sz w:val="22"/>
          <w:szCs w:val="22"/>
        </w:rPr>
      </w:pPr>
      <w:r>
        <w:rPr>
          <w:rFonts w:hint="default" w:ascii="Times New Roman" w:hAnsi="Times New Roman" w:cs="Times New Roman"/>
          <w:i/>
          <w:sz w:val="22"/>
          <w:szCs w:val="22"/>
        </w:rPr>
        <w:t>Оценивание</w:t>
      </w:r>
      <w:r>
        <w:rPr>
          <w:rFonts w:hint="default" w:ascii="Times New Roman" w:hAnsi="Times New Roman" w:cs="Times New Roman"/>
          <w:i/>
          <w:spacing w:val="-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i/>
          <w:sz w:val="22"/>
          <w:szCs w:val="22"/>
        </w:rPr>
        <w:t>сочинения</w:t>
      </w:r>
      <w:r>
        <w:rPr>
          <w:rFonts w:hint="default" w:ascii="Times New Roman" w:hAnsi="Times New Roman" w:cs="Times New Roman"/>
          <w:i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i/>
          <w:sz w:val="22"/>
          <w:szCs w:val="22"/>
        </w:rPr>
        <w:t>и</w:t>
      </w:r>
      <w:r>
        <w:rPr>
          <w:rFonts w:hint="default" w:ascii="Times New Roman" w:hAnsi="Times New Roman" w:cs="Times New Roman"/>
          <w:i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i/>
          <w:spacing w:val="-2"/>
          <w:sz w:val="22"/>
          <w:szCs w:val="22"/>
        </w:rPr>
        <w:t>изложения</w:t>
      </w:r>
    </w:p>
    <w:p w14:paraId="201382FF">
      <w:pPr>
        <w:pStyle w:val="6"/>
        <w:spacing w:before="6"/>
        <w:ind w:left="0" w:firstLine="0"/>
        <w:jc w:val="left"/>
        <w:rPr>
          <w:rFonts w:hint="default" w:ascii="Times New Roman" w:hAnsi="Times New Roman" w:cs="Times New Roman"/>
          <w:i/>
          <w:sz w:val="22"/>
          <w:szCs w:val="22"/>
        </w:rPr>
      </w:pPr>
    </w:p>
    <w:tbl>
      <w:tblPr>
        <w:tblStyle w:val="4"/>
        <w:tblW w:w="0" w:type="auto"/>
        <w:tblInd w:w="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7"/>
        <w:gridCol w:w="7881"/>
      </w:tblGrid>
      <w:tr w14:paraId="5AB1A5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1747" w:type="dxa"/>
          </w:tcPr>
          <w:p w14:paraId="7799EEF8">
            <w:pPr>
              <w:pStyle w:val="14"/>
              <w:rPr>
                <w:rFonts w:hint="default"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sz w:val="22"/>
                <w:szCs w:val="22"/>
              </w:rPr>
              <w:t>Отметка</w:t>
            </w:r>
            <w:r>
              <w:rPr>
                <w:rFonts w:hint="default" w:ascii="Times New Roman" w:hAnsi="Times New Roman" w:cs="Times New Roman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spacing w:val="-5"/>
                <w:sz w:val="22"/>
                <w:szCs w:val="22"/>
              </w:rPr>
              <w:t>«5»</w:t>
            </w:r>
          </w:p>
        </w:tc>
        <w:tc>
          <w:tcPr>
            <w:tcW w:w="7881" w:type="dxa"/>
          </w:tcPr>
          <w:p w14:paraId="591408A4">
            <w:pPr>
              <w:pStyle w:val="14"/>
              <w:numPr>
                <w:ilvl w:val="0"/>
                <w:numId w:val="1"/>
              </w:numPr>
              <w:tabs>
                <w:tab w:val="left" w:pos="425"/>
              </w:tabs>
              <w:spacing w:before="56" w:after="0" w:line="240" w:lineRule="auto"/>
              <w:ind w:left="425" w:right="0" w:hanging="319"/>
              <w:jc w:val="left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Содержание</w:t>
            </w: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работы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полностью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соответствует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теме.</w:t>
            </w:r>
          </w:p>
          <w:p w14:paraId="3A36E1DB">
            <w:pPr>
              <w:pStyle w:val="14"/>
              <w:numPr>
                <w:ilvl w:val="0"/>
                <w:numId w:val="1"/>
              </w:numPr>
              <w:tabs>
                <w:tab w:val="left" w:pos="425"/>
                <w:tab w:val="left" w:pos="2053"/>
                <w:tab w:val="left" w:pos="3293"/>
                <w:tab w:val="left" w:pos="5419"/>
                <w:tab w:val="left" w:pos="6968"/>
              </w:tabs>
              <w:spacing w:before="41" w:after="0" w:line="276" w:lineRule="auto"/>
              <w:ind w:left="106" w:right="100" w:firstLine="0"/>
              <w:jc w:val="left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Высказанные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ab/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суждения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ab/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аргументированы,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ab/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фактические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ab/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ошибки отсутствуют.</w:t>
            </w:r>
          </w:p>
          <w:p w14:paraId="6D284E01">
            <w:pPr>
              <w:pStyle w:val="14"/>
              <w:numPr>
                <w:ilvl w:val="0"/>
                <w:numId w:val="1"/>
              </w:numPr>
              <w:tabs>
                <w:tab w:val="left" w:pos="425"/>
              </w:tabs>
              <w:spacing w:before="1" w:after="0" w:line="240" w:lineRule="auto"/>
              <w:ind w:left="425" w:right="0" w:hanging="319"/>
              <w:jc w:val="left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Содержание</w:t>
            </w: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излагается</w:t>
            </w:r>
            <w:r>
              <w:rPr>
                <w:rFonts w:hint="default" w:ascii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последовательно.</w:t>
            </w:r>
          </w:p>
          <w:p w14:paraId="2F0E2780">
            <w:pPr>
              <w:pStyle w:val="14"/>
              <w:numPr>
                <w:ilvl w:val="0"/>
                <w:numId w:val="1"/>
              </w:numPr>
              <w:tabs>
                <w:tab w:val="left" w:pos="346"/>
              </w:tabs>
              <w:spacing w:before="41" w:after="0" w:line="240" w:lineRule="auto"/>
              <w:ind w:left="346" w:right="0" w:hanging="240"/>
              <w:jc w:val="left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Допускаются</w:t>
            </w:r>
            <w:r>
              <w:rPr>
                <w:rFonts w:hint="default" w:ascii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1–2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речевые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ошибки.</w:t>
            </w:r>
          </w:p>
          <w:p w14:paraId="09BD5B5B">
            <w:pPr>
              <w:pStyle w:val="14"/>
              <w:numPr>
                <w:ilvl w:val="0"/>
                <w:numId w:val="1"/>
              </w:numPr>
              <w:tabs>
                <w:tab w:val="left" w:pos="472"/>
              </w:tabs>
              <w:spacing w:before="42" w:after="0" w:line="276" w:lineRule="auto"/>
              <w:ind w:left="106" w:right="102" w:firstLine="0"/>
              <w:jc w:val="left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Допускается</w:t>
            </w:r>
            <w:r>
              <w:rPr>
                <w:rFonts w:hint="default" w:ascii="Times New Roman" w:hAnsi="Times New Roman" w:cs="Times New Roman"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hint="default" w:ascii="Times New Roman" w:hAnsi="Times New Roman" w:cs="Times New Roman"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орфографическая,</w:t>
            </w:r>
            <w:r>
              <w:rPr>
                <w:rFonts w:hint="default" w:ascii="Times New Roman" w:hAnsi="Times New Roman" w:cs="Times New Roman"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или</w:t>
            </w:r>
            <w:r>
              <w:rPr>
                <w:rFonts w:hint="default" w:ascii="Times New Roman" w:hAnsi="Times New Roman" w:cs="Times New Roman"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hint="default" w:ascii="Times New Roman" w:hAnsi="Times New Roman" w:cs="Times New Roman"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пунктуационная,</w:t>
            </w:r>
            <w:r>
              <w:rPr>
                <w:rFonts w:hint="default" w:ascii="Times New Roman" w:hAnsi="Times New Roman" w:cs="Times New Roman"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или</w:t>
            </w:r>
            <w:r>
              <w:rPr>
                <w:rFonts w:hint="default" w:ascii="Times New Roman" w:hAnsi="Times New Roman" w:cs="Times New Roman"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hint="default" w:ascii="Times New Roman" w:hAnsi="Times New Roman" w:cs="Times New Roman"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грамматическая ошибка</w:t>
            </w:r>
          </w:p>
        </w:tc>
      </w:tr>
      <w:tr w14:paraId="66B1BF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7" w:hRule="atLeast"/>
        </w:trPr>
        <w:tc>
          <w:tcPr>
            <w:tcW w:w="1747" w:type="dxa"/>
          </w:tcPr>
          <w:p w14:paraId="5119DA8D">
            <w:pPr>
              <w:pStyle w:val="14"/>
              <w:rPr>
                <w:rFonts w:hint="default"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sz w:val="22"/>
                <w:szCs w:val="22"/>
              </w:rPr>
              <w:t>Отметка</w:t>
            </w:r>
            <w:r>
              <w:rPr>
                <w:rFonts w:hint="default" w:ascii="Times New Roman" w:hAnsi="Times New Roman" w:cs="Times New Roman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spacing w:val="-5"/>
                <w:sz w:val="22"/>
                <w:szCs w:val="22"/>
              </w:rPr>
              <w:t>«4»</w:t>
            </w:r>
          </w:p>
        </w:tc>
        <w:tc>
          <w:tcPr>
            <w:tcW w:w="7881" w:type="dxa"/>
          </w:tcPr>
          <w:p w14:paraId="4B4E66CA">
            <w:pPr>
              <w:pStyle w:val="14"/>
              <w:numPr>
                <w:ilvl w:val="0"/>
                <w:numId w:val="2"/>
              </w:numPr>
              <w:tabs>
                <w:tab w:val="left" w:pos="425"/>
                <w:tab w:val="left" w:pos="1917"/>
                <w:tab w:val="left" w:pos="2881"/>
                <w:tab w:val="left" w:pos="3221"/>
                <w:tab w:val="left" w:pos="4440"/>
                <w:tab w:val="left" w:pos="6100"/>
                <w:tab w:val="left" w:pos="6800"/>
              </w:tabs>
              <w:spacing w:before="56" w:after="0" w:line="278" w:lineRule="auto"/>
              <w:ind w:left="106" w:right="100" w:firstLine="0"/>
              <w:jc w:val="left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Содержание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ab/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работы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ab/>
            </w:r>
            <w:r>
              <w:rPr>
                <w:rFonts w:hint="default" w:ascii="Times New Roman" w:hAnsi="Times New Roman" w:cs="Times New Roman"/>
                <w:spacing w:val="-10"/>
                <w:sz w:val="22"/>
                <w:szCs w:val="22"/>
              </w:rPr>
              <w:t>в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ab/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основном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ab/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соответствует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ab/>
            </w: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>теме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ab/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(имеются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незначительные отклонения от темы).</w:t>
            </w:r>
          </w:p>
          <w:p w14:paraId="1B616170">
            <w:pPr>
              <w:pStyle w:val="14"/>
              <w:numPr>
                <w:ilvl w:val="0"/>
                <w:numId w:val="2"/>
              </w:numPr>
              <w:tabs>
                <w:tab w:val="left" w:pos="425"/>
              </w:tabs>
              <w:spacing w:before="0" w:after="0" w:line="276" w:lineRule="auto"/>
              <w:ind w:left="106" w:right="96" w:firstLine="0"/>
              <w:jc w:val="left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Содержание</w:t>
            </w:r>
            <w:r>
              <w:rPr>
                <w:rFonts w:hint="default" w:ascii="Times New Roman" w:hAnsi="Times New Roman" w:cs="Times New Roman"/>
                <w:spacing w:val="4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в</w:t>
            </w:r>
            <w:r>
              <w:rPr>
                <w:rFonts w:hint="default" w:ascii="Times New Roman" w:hAnsi="Times New Roman" w:cs="Times New Roman"/>
                <w:spacing w:val="4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основном</w:t>
            </w:r>
            <w:r>
              <w:rPr>
                <w:rFonts w:hint="default" w:ascii="Times New Roman" w:hAnsi="Times New Roman" w:cs="Times New Roman"/>
                <w:spacing w:val="4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достоверно,</w:t>
            </w:r>
            <w:r>
              <w:rPr>
                <w:rFonts w:hint="default" w:ascii="Times New Roman" w:hAnsi="Times New Roman" w:cs="Times New Roman"/>
                <w:spacing w:val="4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но</w:t>
            </w:r>
            <w:r>
              <w:rPr>
                <w:rFonts w:hint="default" w:ascii="Times New Roman" w:hAnsi="Times New Roman" w:cs="Times New Roman"/>
                <w:spacing w:val="4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допущены</w:t>
            </w:r>
            <w:r>
              <w:rPr>
                <w:rFonts w:hint="default" w:ascii="Times New Roman" w:hAnsi="Times New Roman" w:cs="Times New Roman"/>
                <w:spacing w:val="4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1–2</w:t>
            </w:r>
            <w:r>
              <w:rPr>
                <w:rFonts w:hint="default" w:ascii="Times New Roman" w:hAnsi="Times New Roman" w:cs="Times New Roman"/>
                <w:spacing w:val="4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 xml:space="preserve">фактические 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ошибки.</w:t>
            </w:r>
          </w:p>
          <w:p w14:paraId="184C0C0E">
            <w:pPr>
              <w:pStyle w:val="14"/>
              <w:numPr>
                <w:ilvl w:val="0"/>
                <w:numId w:val="2"/>
              </w:numPr>
              <w:tabs>
                <w:tab w:val="left" w:pos="425"/>
              </w:tabs>
              <w:spacing w:before="0" w:after="0" w:line="276" w:lineRule="auto"/>
              <w:ind w:left="106" w:right="100" w:firstLine="0"/>
              <w:jc w:val="left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Имеются</w:t>
            </w: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незначительные</w:t>
            </w:r>
            <w:r>
              <w:rPr>
                <w:rFonts w:hint="default" w:ascii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нарушения</w:t>
            </w: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последовательности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в</w:t>
            </w: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 xml:space="preserve">изложении 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мыслей.</w:t>
            </w:r>
          </w:p>
          <w:p w14:paraId="6A4C8C5C">
            <w:pPr>
              <w:pStyle w:val="14"/>
              <w:numPr>
                <w:ilvl w:val="0"/>
                <w:numId w:val="2"/>
              </w:numPr>
              <w:tabs>
                <w:tab w:val="left" w:pos="346"/>
              </w:tabs>
              <w:spacing w:before="0" w:after="0" w:line="240" w:lineRule="auto"/>
              <w:ind w:left="346" w:right="0" w:hanging="240"/>
              <w:jc w:val="both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Допускаются</w:t>
            </w:r>
            <w:r>
              <w:rPr>
                <w:rFonts w:hint="default" w:ascii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3–4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речевые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ошибки.</w:t>
            </w:r>
          </w:p>
          <w:p w14:paraId="0B259117">
            <w:pPr>
              <w:pStyle w:val="14"/>
              <w:numPr>
                <w:ilvl w:val="0"/>
                <w:numId w:val="2"/>
              </w:numPr>
              <w:tabs>
                <w:tab w:val="left" w:pos="381"/>
              </w:tabs>
              <w:spacing w:before="37" w:after="0" w:line="276" w:lineRule="auto"/>
              <w:ind w:left="106" w:right="98" w:firstLine="0"/>
              <w:jc w:val="both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Допускаются 2 орфографические и 2 пунктуационные ошибки, или 1 орфографическая и 3 пунктуационные ошибки, или 4 пунктуационные ошибки при отсутствии орфографических ошибок, а также 2 грамматические ошибки</w:t>
            </w:r>
          </w:p>
        </w:tc>
      </w:tr>
      <w:tr w14:paraId="75B2A5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9" w:hRule="atLeast"/>
        </w:trPr>
        <w:tc>
          <w:tcPr>
            <w:tcW w:w="1747" w:type="dxa"/>
          </w:tcPr>
          <w:p w14:paraId="1E1BAFF2">
            <w:pPr>
              <w:pStyle w:val="14"/>
              <w:rPr>
                <w:rFonts w:hint="default"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sz w:val="22"/>
                <w:szCs w:val="22"/>
              </w:rPr>
              <w:t>Отметка</w:t>
            </w:r>
            <w:r>
              <w:rPr>
                <w:rFonts w:hint="default" w:ascii="Times New Roman" w:hAnsi="Times New Roman" w:cs="Times New Roman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spacing w:val="-5"/>
                <w:sz w:val="22"/>
                <w:szCs w:val="22"/>
              </w:rPr>
              <w:t>«3»</w:t>
            </w:r>
          </w:p>
        </w:tc>
        <w:tc>
          <w:tcPr>
            <w:tcW w:w="7881" w:type="dxa"/>
          </w:tcPr>
          <w:p w14:paraId="6C6ED42D">
            <w:pPr>
              <w:pStyle w:val="14"/>
              <w:numPr>
                <w:ilvl w:val="0"/>
                <w:numId w:val="3"/>
              </w:numPr>
              <w:tabs>
                <w:tab w:val="left" w:pos="401"/>
              </w:tabs>
              <w:spacing w:before="56" w:after="0" w:line="240" w:lineRule="auto"/>
              <w:ind w:left="401" w:right="0" w:hanging="295"/>
              <w:jc w:val="both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В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работе</w:t>
            </w:r>
            <w:r>
              <w:rPr>
                <w:rFonts w:hint="default" w:ascii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допущены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существенные</w:t>
            </w: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отклонения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от</w:t>
            </w:r>
            <w:r>
              <w:rPr>
                <w:rFonts w:hint="default"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темы.</w:t>
            </w:r>
          </w:p>
          <w:p w14:paraId="3690E982">
            <w:pPr>
              <w:pStyle w:val="14"/>
              <w:numPr>
                <w:ilvl w:val="0"/>
                <w:numId w:val="3"/>
              </w:numPr>
              <w:tabs>
                <w:tab w:val="left" w:pos="401"/>
              </w:tabs>
              <w:spacing w:before="41" w:after="0" w:line="276" w:lineRule="auto"/>
              <w:ind w:left="106" w:right="99" w:firstLine="0"/>
              <w:jc w:val="both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 xml:space="preserve">Работа достоверна в главном, но в ней допущены 3–4 фактические 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ошибки.</w:t>
            </w:r>
          </w:p>
          <w:p w14:paraId="6064CCB6">
            <w:pPr>
              <w:pStyle w:val="14"/>
              <w:numPr>
                <w:ilvl w:val="0"/>
                <w:numId w:val="3"/>
              </w:numPr>
              <w:tabs>
                <w:tab w:val="left" w:pos="401"/>
              </w:tabs>
              <w:spacing w:before="0" w:after="0" w:line="275" w:lineRule="exact"/>
              <w:ind w:left="401" w:right="0" w:hanging="295"/>
              <w:jc w:val="both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Допущены</w:t>
            </w:r>
            <w:r>
              <w:rPr>
                <w:rFonts w:hint="default" w:ascii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отдельные</w:t>
            </w:r>
            <w:r>
              <w:rPr>
                <w:rFonts w:hint="default" w:ascii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нарушения</w:t>
            </w:r>
            <w:r>
              <w:rPr>
                <w:rFonts w:hint="default" w:ascii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последовательности</w:t>
            </w: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изложения.</w:t>
            </w:r>
          </w:p>
          <w:p w14:paraId="4F37A879">
            <w:pPr>
              <w:pStyle w:val="14"/>
              <w:numPr>
                <w:ilvl w:val="0"/>
                <w:numId w:val="3"/>
              </w:numPr>
              <w:tabs>
                <w:tab w:val="left" w:pos="346"/>
              </w:tabs>
              <w:spacing w:before="43" w:after="0" w:line="240" w:lineRule="auto"/>
              <w:ind w:left="346" w:right="0" w:hanging="240"/>
              <w:jc w:val="both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Допускаются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5–6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речевых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ошибок.</w:t>
            </w:r>
          </w:p>
          <w:p w14:paraId="1F1138F7">
            <w:pPr>
              <w:pStyle w:val="14"/>
              <w:numPr>
                <w:ilvl w:val="0"/>
                <w:numId w:val="3"/>
              </w:numPr>
              <w:tabs>
                <w:tab w:val="left" w:pos="381"/>
              </w:tabs>
              <w:spacing w:before="41" w:after="0" w:line="276" w:lineRule="auto"/>
              <w:ind w:left="106" w:right="95" w:firstLine="0"/>
              <w:jc w:val="both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Допускаются 4 орфографические и 4 пунктуационные ошибки, или 3 орфографические и 5 пунктуационных ошибок, или 7 пунктуационных при</w:t>
            </w:r>
            <w:r>
              <w:rPr>
                <w:rFonts w:hint="default" w:ascii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отсутствии</w:t>
            </w:r>
            <w:r>
              <w:rPr>
                <w:rFonts w:hint="default" w:ascii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орфографических</w:t>
            </w:r>
            <w:r>
              <w:rPr>
                <w:rFonts w:hint="default" w:ascii="Times New Roman" w:hAnsi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ошибок</w:t>
            </w:r>
            <w:r>
              <w:rPr>
                <w:rFonts w:hint="default" w:ascii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(в</w:t>
            </w:r>
            <w:r>
              <w:rPr>
                <w:rFonts w:hint="default" w:ascii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5</w:t>
            </w:r>
            <w:r>
              <w:rPr>
                <w:rFonts w:hint="default" w:ascii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классе</w:t>
            </w:r>
            <w:r>
              <w:rPr>
                <w:rFonts w:hint="default" w:ascii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–</w:t>
            </w:r>
            <w:r>
              <w:rPr>
                <w:rFonts w:hint="default" w:ascii="Times New Roman" w:hAnsi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5</w:t>
            </w:r>
            <w:r>
              <w:rPr>
                <w:rFonts w:hint="default" w:ascii="Times New Roman" w:hAnsi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орфографических и 4 пунктуационные ошибки), а также 3–4 грамматические ошибки</w:t>
            </w:r>
          </w:p>
        </w:tc>
      </w:tr>
      <w:tr w14:paraId="68DF96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1" w:hRule="atLeast"/>
        </w:trPr>
        <w:tc>
          <w:tcPr>
            <w:tcW w:w="1747" w:type="dxa"/>
          </w:tcPr>
          <w:p w14:paraId="265D272F">
            <w:pPr>
              <w:pStyle w:val="14"/>
              <w:rPr>
                <w:rFonts w:hint="default"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sz w:val="22"/>
                <w:szCs w:val="22"/>
              </w:rPr>
              <w:t>Отметка</w:t>
            </w:r>
            <w:r>
              <w:rPr>
                <w:rFonts w:hint="default" w:ascii="Times New Roman" w:hAnsi="Times New Roman" w:cs="Times New Roman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spacing w:val="-5"/>
                <w:sz w:val="22"/>
                <w:szCs w:val="22"/>
              </w:rPr>
              <w:t>«2»</w:t>
            </w:r>
          </w:p>
        </w:tc>
        <w:tc>
          <w:tcPr>
            <w:tcW w:w="7881" w:type="dxa"/>
          </w:tcPr>
          <w:p w14:paraId="2E4F0231">
            <w:pPr>
              <w:pStyle w:val="14"/>
              <w:numPr>
                <w:ilvl w:val="0"/>
                <w:numId w:val="4"/>
              </w:numPr>
              <w:tabs>
                <w:tab w:val="left" w:pos="391"/>
              </w:tabs>
              <w:spacing w:before="56" w:after="0" w:line="240" w:lineRule="auto"/>
              <w:ind w:left="391" w:right="0" w:hanging="285"/>
              <w:jc w:val="left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Работа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не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 xml:space="preserve">соответствует </w:t>
            </w: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>теме.</w:t>
            </w:r>
          </w:p>
          <w:p w14:paraId="183A5677">
            <w:pPr>
              <w:pStyle w:val="14"/>
              <w:numPr>
                <w:ilvl w:val="0"/>
                <w:numId w:val="4"/>
              </w:numPr>
              <w:tabs>
                <w:tab w:val="left" w:pos="391"/>
              </w:tabs>
              <w:spacing w:before="43" w:after="0" w:line="240" w:lineRule="auto"/>
              <w:ind w:left="391" w:right="0" w:hanging="285"/>
              <w:jc w:val="left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Допущено</w:t>
            </w:r>
            <w:r>
              <w:rPr>
                <w:rFonts w:hint="default" w:ascii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много</w:t>
            </w:r>
            <w:r>
              <w:rPr>
                <w:rFonts w:hint="default" w:ascii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фактических</w:t>
            </w:r>
            <w:r>
              <w:rPr>
                <w:rFonts w:hint="default" w:ascii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неточностей.</w:t>
            </w:r>
          </w:p>
          <w:p w14:paraId="58114422">
            <w:pPr>
              <w:pStyle w:val="14"/>
              <w:numPr>
                <w:ilvl w:val="0"/>
                <w:numId w:val="4"/>
              </w:numPr>
              <w:tabs>
                <w:tab w:val="left" w:pos="391"/>
              </w:tabs>
              <w:spacing w:before="41" w:after="0" w:line="276" w:lineRule="auto"/>
              <w:ind w:left="106" w:right="101" w:firstLine="0"/>
              <w:jc w:val="left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Нарушена</w:t>
            </w:r>
            <w:r>
              <w:rPr>
                <w:rFonts w:hint="default" w:ascii="Times New Roman" w:hAnsi="Times New Roman" w:cs="Times New Roman"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последовательность</w:t>
            </w:r>
            <w:r>
              <w:rPr>
                <w:rFonts w:hint="default" w:ascii="Times New Roman" w:hAnsi="Times New Roman" w:cs="Times New Roman"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изложения</w:t>
            </w:r>
            <w:r>
              <w:rPr>
                <w:rFonts w:hint="default" w:ascii="Times New Roman" w:hAnsi="Times New Roman" w:cs="Times New Roman"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мыслей</w:t>
            </w:r>
            <w:r>
              <w:rPr>
                <w:rFonts w:hint="default" w:ascii="Times New Roman" w:hAnsi="Times New Roman" w:cs="Times New Roman"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во</w:t>
            </w:r>
            <w:r>
              <w:rPr>
                <w:rFonts w:hint="default" w:ascii="Times New Roman" w:hAnsi="Times New Roman" w:cs="Times New Roman"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всех</w:t>
            </w:r>
            <w:r>
              <w:rPr>
                <w:rFonts w:hint="default" w:ascii="Times New Roman" w:hAnsi="Times New Roman" w:cs="Times New Roman"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частях работы, отсутствует связь между ними, работа не соответствует плану.</w:t>
            </w:r>
          </w:p>
          <w:p w14:paraId="6C84DBC9">
            <w:pPr>
              <w:pStyle w:val="14"/>
              <w:numPr>
                <w:ilvl w:val="0"/>
                <w:numId w:val="4"/>
              </w:numPr>
              <w:tabs>
                <w:tab w:val="left" w:pos="346"/>
              </w:tabs>
              <w:spacing w:before="0" w:after="0" w:line="275" w:lineRule="exact"/>
              <w:ind w:left="346" w:right="0" w:hanging="240"/>
              <w:jc w:val="both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Допущено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7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речевых ошибок</w:t>
            </w:r>
            <w:r>
              <w:rPr>
                <w:rFonts w:hint="default"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Fonts w:hint="default" w:ascii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более.</w:t>
            </w:r>
          </w:p>
          <w:p w14:paraId="41E811AD">
            <w:pPr>
              <w:pStyle w:val="14"/>
              <w:numPr>
                <w:ilvl w:val="0"/>
                <w:numId w:val="4"/>
              </w:numPr>
              <w:tabs>
                <w:tab w:val="left" w:pos="410"/>
              </w:tabs>
              <w:spacing w:before="44" w:after="0" w:line="276" w:lineRule="auto"/>
              <w:ind w:left="106" w:right="98" w:firstLine="0"/>
              <w:jc w:val="both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Допущено 7 орфографических и 7 пунктуационных ошибок, или 6 орфографических</w:t>
            </w:r>
            <w:r>
              <w:rPr>
                <w:rFonts w:hint="default" w:ascii="Times New Roman" w:hAnsi="Times New Roman" w:cs="Times New Roman"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Fonts w:hint="default" w:ascii="Times New Roman" w:hAnsi="Times New Roman" w:cs="Times New Roman"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8</w:t>
            </w:r>
            <w:r>
              <w:rPr>
                <w:rFonts w:hint="default" w:ascii="Times New Roman" w:hAnsi="Times New Roman" w:cs="Times New Roman"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пунктуационных</w:t>
            </w:r>
            <w:r>
              <w:rPr>
                <w:rFonts w:hint="default" w:ascii="Times New Roman" w:hAnsi="Times New Roman" w:cs="Times New Roman"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ошибок,</w:t>
            </w:r>
            <w:r>
              <w:rPr>
                <w:rFonts w:hint="default" w:ascii="Times New Roman" w:hAnsi="Times New Roman" w:cs="Times New Roman"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5</w:t>
            </w:r>
            <w:r>
              <w:rPr>
                <w:rFonts w:hint="default" w:ascii="Times New Roman" w:hAnsi="Times New Roman" w:cs="Times New Roman"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орфографических</w:t>
            </w:r>
            <w:r>
              <w:rPr>
                <w:rFonts w:hint="default" w:ascii="Times New Roman" w:hAnsi="Times New Roman" w:cs="Times New Roman"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и 9 пунктуационных ошибок, 8 орфографических и 6 пунктуационных ошибок, а также 5 грамматических ошибок и более</w:t>
            </w:r>
          </w:p>
        </w:tc>
      </w:tr>
    </w:tbl>
    <w:p w14:paraId="32CF526C">
      <w:pPr>
        <w:pStyle w:val="2"/>
        <w:spacing w:before="60"/>
        <w:ind w:left="0" w:leftChars="0" w:firstLine="0" w:firstLineChars="0"/>
        <w:jc w:val="left"/>
        <w:rPr>
          <w:rFonts w:hint="default" w:ascii="Times New Roman" w:hAnsi="Times New Roman" w:cs="Times New Roman"/>
          <w:b w:val="0"/>
          <w:bCs w:val="0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С</w:t>
      </w:r>
      <w:r>
        <w:rPr>
          <w:rFonts w:hint="default" w:ascii="Times New Roman" w:hAnsi="Times New Roman" w:cs="Times New Roman"/>
          <w:b w:val="0"/>
          <w:bCs w:val="0"/>
          <w:sz w:val="22"/>
          <w:szCs w:val="22"/>
        </w:rPr>
        <w:t>очинение и изложение оцениваются двумя отметками: первая ставится за содержание и речевое оформление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b w:val="0"/>
          <w:bCs w:val="0"/>
          <w:sz w:val="22"/>
          <w:szCs w:val="22"/>
        </w:rPr>
        <w:t xml:space="preserve"> вторая – за грамотность (соблюдение орфографических, пунктуационных </w:t>
      </w:r>
    </w:p>
    <w:p w14:paraId="0D8DF3BC">
      <w:pPr>
        <w:pStyle w:val="2"/>
        <w:spacing w:before="60"/>
        <w:ind w:left="0" w:leftChars="0" w:firstLine="0" w:firstLineChars="0"/>
        <w:jc w:val="left"/>
        <w:rPr>
          <w:rFonts w:hint="default" w:ascii="Times New Roman" w:hAnsi="Times New Roman" w:cs="Times New Roman"/>
          <w:b w:val="0"/>
          <w:bCs w:val="0"/>
          <w:sz w:val="22"/>
          <w:szCs w:val="22"/>
        </w:rPr>
      </w:pPr>
      <w:r>
        <w:rPr>
          <w:rFonts w:hint="default" w:ascii="Times New Roman" w:hAnsi="Times New Roman" w:cs="Times New Roman"/>
          <w:b w:val="0"/>
          <w:bCs w:val="0"/>
          <w:spacing w:val="-2"/>
          <w:sz w:val="22"/>
          <w:szCs w:val="22"/>
        </w:rPr>
        <w:t>Диктант.</w:t>
      </w:r>
    </w:p>
    <w:p w14:paraId="7EFFB621">
      <w:pPr>
        <w:pStyle w:val="6"/>
        <w:spacing w:before="96" w:line="312" w:lineRule="auto"/>
        <w:ind w:left="0" w:leftChars="0" w:firstLine="0" w:firstLineChars="0"/>
        <w:jc w:val="left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Диктант</w:t>
      </w:r>
      <w:r>
        <w:rPr>
          <w:rFonts w:hint="default" w:ascii="Times New Roman" w:hAnsi="Times New Roman" w:cs="Times New Roman"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остается</w:t>
      </w:r>
      <w:r>
        <w:rPr>
          <w:rFonts w:hint="default" w:ascii="Times New Roman" w:hAnsi="Times New Roman" w:cs="Times New Roman"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важной</w:t>
      </w:r>
      <w:r>
        <w:rPr>
          <w:rFonts w:hint="default" w:ascii="Times New Roman" w:hAnsi="Times New Roman" w:cs="Times New Roman"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формой</w:t>
      </w:r>
      <w:r>
        <w:rPr>
          <w:rFonts w:hint="default" w:ascii="Times New Roman" w:hAnsi="Times New Roman" w:cs="Times New Roman"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контроля,</w:t>
      </w:r>
      <w:r>
        <w:rPr>
          <w:rFonts w:hint="default" w:ascii="Times New Roman" w:hAnsi="Times New Roman" w:cs="Times New Roman"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позволяющей</w:t>
      </w:r>
      <w:r>
        <w:rPr>
          <w:rFonts w:hint="default" w:ascii="Times New Roman" w:hAnsi="Times New Roman" w:cs="Times New Roman"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объективно оценить орфографические и пунктуационные умения обучающихся.</w:t>
      </w:r>
    </w:p>
    <w:p w14:paraId="7D43DBAC">
      <w:pPr>
        <w:spacing w:before="120"/>
        <w:ind w:left="2848" w:right="0" w:firstLine="0"/>
        <w:jc w:val="left"/>
        <w:rPr>
          <w:rFonts w:hint="default" w:ascii="Times New Roman" w:hAnsi="Times New Roman" w:cs="Times New Roman"/>
          <w:i/>
          <w:sz w:val="22"/>
          <w:szCs w:val="22"/>
        </w:rPr>
      </w:pPr>
      <w:r>
        <w:rPr>
          <w:rFonts w:hint="default" w:ascii="Times New Roman" w:hAnsi="Times New Roman" w:cs="Times New Roman"/>
          <w:i/>
          <w:sz w:val="22"/>
          <w:szCs w:val="22"/>
        </w:rPr>
        <w:t>Критерии</w:t>
      </w:r>
      <w:r>
        <w:rPr>
          <w:rFonts w:hint="default" w:ascii="Times New Roman" w:hAnsi="Times New Roman" w:cs="Times New Roman"/>
          <w:i/>
          <w:spacing w:val="-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i/>
          <w:sz w:val="22"/>
          <w:szCs w:val="22"/>
        </w:rPr>
        <w:t>оценивания</w:t>
      </w:r>
      <w:r>
        <w:rPr>
          <w:rFonts w:hint="default" w:ascii="Times New Roman" w:hAnsi="Times New Roman" w:cs="Times New Roman"/>
          <w:i/>
          <w:spacing w:val="-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i/>
          <w:spacing w:val="-2"/>
          <w:sz w:val="22"/>
          <w:szCs w:val="22"/>
        </w:rPr>
        <w:t>диктанта</w:t>
      </w:r>
    </w:p>
    <w:tbl>
      <w:tblPr>
        <w:tblStyle w:val="4"/>
        <w:tblW w:w="0" w:type="auto"/>
        <w:tblInd w:w="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4"/>
        <w:gridCol w:w="7734"/>
      </w:tblGrid>
      <w:tr w14:paraId="73F48D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894" w:type="dxa"/>
          </w:tcPr>
          <w:p w14:paraId="0EA57710">
            <w:pPr>
              <w:pStyle w:val="14"/>
              <w:ind w:left="6"/>
              <w:jc w:val="center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pacing w:val="-2"/>
                <w:sz w:val="22"/>
                <w:szCs w:val="22"/>
              </w:rPr>
              <w:t>Отметка</w:t>
            </w:r>
          </w:p>
        </w:tc>
        <w:tc>
          <w:tcPr>
            <w:tcW w:w="7734" w:type="dxa"/>
          </w:tcPr>
          <w:p w14:paraId="2F3FCB2B">
            <w:pPr>
              <w:pStyle w:val="14"/>
              <w:ind w:left="9"/>
              <w:jc w:val="center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Критерии</w:t>
            </w:r>
            <w:r>
              <w:rPr>
                <w:rFonts w:hint="default" w:ascii="Times New Roman" w:hAnsi="Times New Roman" w:cs="Times New Roman"/>
                <w:b w:val="0"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pacing w:val="-2"/>
                <w:sz w:val="22"/>
                <w:szCs w:val="22"/>
              </w:rPr>
              <w:t>оценивания</w:t>
            </w:r>
          </w:p>
        </w:tc>
      </w:tr>
      <w:tr w14:paraId="665D63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894" w:type="dxa"/>
          </w:tcPr>
          <w:p w14:paraId="27A684F6">
            <w:pPr>
              <w:pStyle w:val="14"/>
              <w:ind w:left="6"/>
              <w:jc w:val="center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pacing w:val="-5"/>
                <w:sz w:val="22"/>
                <w:szCs w:val="22"/>
              </w:rPr>
              <w:t>«5»</w:t>
            </w:r>
          </w:p>
        </w:tc>
        <w:tc>
          <w:tcPr>
            <w:tcW w:w="7734" w:type="dxa"/>
          </w:tcPr>
          <w:p w14:paraId="49F02436">
            <w:pPr>
              <w:pStyle w:val="14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Орфографические</w:t>
            </w:r>
            <w:r>
              <w:rPr>
                <w:rFonts w:hint="default" w:ascii="Times New Roman" w:hAnsi="Times New Roman" w:cs="Times New Roman"/>
                <w:b w:val="0"/>
                <w:bCs/>
                <w:spacing w:val="-6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и</w:t>
            </w:r>
            <w:r>
              <w:rPr>
                <w:rFonts w:hint="default" w:ascii="Times New Roman" w:hAnsi="Times New Roman" w:cs="Times New Roman"/>
                <w:b w:val="0"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пунктуационные</w:t>
            </w:r>
            <w:r>
              <w:rPr>
                <w:rFonts w:hint="default" w:ascii="Times New Roman" w:hAnsi="Times New Roman" w:cs="Times New Roman"/>
                <w:b w:val="0"/>
                <w:bCs/>
                <w:spacing w:val="-7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ошибки</w:t>
            </w:r>
            <w:r>
              <w:rPr>
                <w:rFonts w:hint="default" w:ascii="Times New Roman" w:hAnsi="Times New Roman" w:cs="Times New Roman"/>
                <w:b w:val="0"/>
                <w:bCs/>
                <w:spacing w:val="-6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pacing w:val="-2"/>
                <w:sz w:val="22"/>
                <w:szCs w:val="22"/>
              </w:rPr>
              <w:t>отсутствуют</w:t>
            </w:r>
          </w:p>
        </w:tc>
      </w:tr>
      <w:tr w14:paraId="19CC1A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8" w:hRule="atLeast"/>
        </w:trPr>
        <w:tc>
          <w:tcPr>
            <w:tcW w:w="1894" w:type="dxa"/>
          </w:tcPr>
          <w:p w14:paraId="6C8B5320">
            <w:pPr>
              <w:pStyle w:val="14"/>
              <w:ind w:left="6"/>
              <w:jc w:val="center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pacing w:val="-5"/>
                <w:sz w:val="22"/>
                <w:szCs w:val="22"/>
              </w:rPr>
              <w:t>«4»</w:t>
            </w:r>
          </w:p>
        </w:tc>
        <w:tc>
          <w:tcPr>
            <w:tcW w:w="7734" w:type="dxa"/>
          </w:tcPr>
          <w:p w14:paraId="370A9574">
            <w:pPr>
              <w:pStyle w:val="14"/>
              <w:spacing w:line="276" w:lineRule="auto"/>
              <w:ind w:right="99"/>
              <w:jc w:val="both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Допущены 2 орфографические и 2 пунктуационные ошибки, или 1 орфографическая и 3 пунктуационные ошибки, или 4 пунктуационные ошибки при отсутствии орфографических</w:t>
            </w:r>
          </w:p>
        </w:tc>
      </w:tr>
      <w:tr w14:paraId="45B481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5" w:hRule="atLeast"/>
        </w:trPr>
        <w:tc>
          <w:tcPr>
            <w:tcW w:w="1894" w:type="dxa"/>
          </w:tcPr>
          <w:p w14:paraId="5A811BAB">
            <w:pPr>
              <w:pStyle w:val="14"/>
              <w:ind w:left="6"/>
              <w:jc w:val="center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pacing w:val="-5"/>
                <w:sz w:val="22"/>
                <w:szCs w:val="22"/>
              </w:rPr>
              <w:t>«3»</w:t>
            </w:r>
          </w:p>
        </w:tc>
        <w:tc>
          <w:tcPr>
            <w:tcW w:w="7734" w:type="dxa"/>
          </w:tcPr>
          <w:p w14:paraId="16AF030A">
            <w:pPr>
              <w:pStyle w:val="14"/>
              <w:spacing w:line="276" w:lineRule="auto"/>
              <w:ind w:right="97"/>
              <w:jc w:val="both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Допущены 4 орфографические и 4 пунктуационные ошибки, или 3 орфографические и 5 пунктуационных ошибок, или 7 пунктуационных ошибок при отсутствии орфографических</w:t>
            </w:r>
          </w:p>
        </w:tc>
      </w:tr>
      <w:tr w14:paraId="5534FC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894" w:type="dxa"/>
          </w:tcPr>
          <w:p w14:paraId="2274D163">
            <w:pPr>
              <w:pStyle w:val="14"/>
              <w:ind w:left="6"/>
              <w:jc w:val="center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pacing w:val="-5"/>
                <w:sz w:val="22"/>
                <w:szCs w:val="22"/>
              </w:rPr>
              <w:t>«2»</w:t>
            </w:r>
          </w:p>
        </w:tc>
        <w:tc>
          <w:tcPr>
            <w:tcW w:w="7734" w:type="dxa"/>
          </w:tcPr>
          <w:p w14:paraId="508ABA73">
            <w:pPr>
              <w:pStyle w:val="14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Допущено</w:t>
            </w:r>
            <w:r>
              <w:rPr>
                <w:rFonts w:hint="default" w:ascii="Times New Roman" w:hAnsi="Times New Roman" w:cs="Times New Roman"/>
                <w:b w:val="0"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более</w:t>
            </w:r>
            <w:r>
              <w:rPr>
                <w:rFonts w:hint="default" w:ascii="Times New Roman" w:hAnsi="Times New Roman" w:cs="Times New Roman"/>
                <w:b w:val="0"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4</w:t>
            </w:r>
            <w:r>
              <w:rPr>
                <w:rFonts w:hint="default" w:ascii="Times New Roman" w:hAnsi="Times New Roman" w:cs="Times New Roman"/>
                <w:b w:val="0"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орфографических</w:t>
            </w:r>
            <w:r>
              <w:rPr>
                <w:rFonts w:hint="default" w:ascii="Times New Roman" w:hAnsi="Times New Roman" w:cs="Times New Roman"/>
                <w:b w:val="0"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и</w:t>
            </w:r>
            <w:r>
              <w:rPr>
                <w:rFonts w:hint="default" w:ascii="Times New Roman" w:hAnsi="Times New Roman" w:cs="Times New Roman"/>
                <w:b w:val="0"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более</w:t>
            </w:r>
            <w:r>
              <w:rPr>
                <w:rFonts w:hint="default" w:ascii="Times New Roman" w:hAnsi="Times New Roman" w:cs="Times New Roman"/>
                <w:b w:val="0"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4</w:t>
            </w:r>
            <w:r>
              <w:rPr>
                <w:rFonts w:hint="default" w:ascii="Times New Roman" w:hAnsi="Times New Roman" w:cs="Times New Roman"/>
                <w:b w:val="0"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пунктуационных</w:t>
            </w:r>
            <w:r>
              <w:rPr>
                <w:rFonts w:hint="default" w:ascii="Times New Roman" w:hAnsi="Times New Roman" w:cs="Times New Roman"/>
                <w:b w:val="0"/>
                <w:bCs/>
                <w:spacing w:val="-2"/>
                <w:sz w:val="22"/>
                <w:szCs w:val="22"/>
              </w:rPr>
              <w:t xml:space="preserve"> ошибок</w:t>
            </w:r>
          </w:p>
        </w:tc>
      </w:tr>
    </w:tbl>
    <w:p w14:paraId="2124369E">
      <w:pPr>
        <w:spacing w:before="120"/>
        <w:ind w:right="0"/>
        <w:jc w:val="both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В</w:t>
      </w:r>
      <w:r>
        <w:rPr>
          <w:rFonts w:hint="default" w:ascii="Times New Roman" w:hAnsi="Times New Roman" w:cs="Times New Roman"/>
          <w:spacing w:val="73"/>
          <w:w w:val="150"/>
          <w:sz w:val="22"/>
          <w:szCs w:val="22"/>
        </w:rPr>
        <w:t xml:space="preserve">  </w:t>
      </w:r>
      <w:r>
        <w:rPr>
          <w:rFonts w:hint="default" w:ascii="Times New Roman" w:hAnsi="Times New Roman" w:cs="Times New Roman"/>
          <w:sz w:val="22"/>
          <w:szCs w:val="22"/>
        </w:rPr>
        <w:t>комплексной</w:t>
      </w:r>
      <w:r>
        <w:rPr>
          <w:rFonts w:hint="default" w:ascii="Times New Roman" w:hAnsi="Times New Roman" w:cs="Times New Roman"/>
          <w:spacing w:val="73"/>
          <w:w w:val="150"/>
          <w:sz w:val="22"/>
          <w:szCs w:val="22"/>
        </w:rPr>
        <w:t xml:space="preserve">  </w:t>
      </w:r>
      <w:r>
        <w:rPr>
          <w:rFonts w:hint="default" w:ascii="Times New Roman" w:hAnsi="Times New Roman" w:cs="Times New Roman"/>
          <w:sz w:val="22"/>
          <w:szCs w:val="22"/>
        </w:rPr>
        <w:t>контрольной</w:t>
      </w:r>
      <w:r>
        <w:rPr>
          <w:rFonts w:hint="default" w:ascii="Times New Roman" w:hAnsi="Times New Roman" w:cs="Times New Roman"/>
          <w:spacing w:val="72"/>
          <w:w w:val="150"/>
          <w:sz w:val="22"/>
          <w:szCs w:val="22"/>
        </w:rPr>
        <w:t xml:space="preserve">  </w:t>
      </w:r>
      <w:r>
        <w:rPr>
          <w:rFonts w:hint="default" w:ascii="Times New Roman" w:hAnsi="Times New Roman" w:cs="Times New Roman"/>
          <w:sz w:val="22"/>
          <w:szCs w:val="22"/>
        </w:rPr>
        <w:t>работе,</w:t>
      </w:r>
      <w:r>
        <w:rPr>
          <w:rFonts w:hint="default" w:ascii="Times New Roman" w:hAnsi="Times New Roman" w:cs="Times New Roman"/>
          <w:spacing w:val="73"/>
          <w:w w:val="150"/>
          <w:sz w:val="22"/>
          <w:szCs w:val="22"/>
        </w:rPr>
        <w:t xml:space="preserve">  </w:t>
      </w:r>
      <w:r>
        <w:rPr>
          <w:rFonts w:hint="default" w:ascii="Times New Roman" w:hAnsi="Times New Roman" w:cs="Times New Roman"/>
          <w:sz w:val="22"/>
          <w:szCs w:val="22"/>
        </w:rPr>
        <w:t>состоящей</w:t>
      </w:r>
      <w:r>
        <w:rPr>
          <w:rFonts w:hint="default" w:ascii="Times New Roman" w:hAnsi="Times New Roman" w:cs="Times New Roman"/>
          <w:spacing w:val="73"/>
          <w:w w:val="150"/>
          <w:sz w:val="22"/>
          <w:szCs w:val="22"/>
        </w:rPr>
        <w:t xml:space="preserve">  </w:t>
      </w:r>
      <w:r>
        <w:rPr>
          <w:rFonts w:hint="default" w:ascii="Times New Roman" w:hAnsi="Times New Roman" w:cs="Times New Roman"/>
          <w:sz w:val="22"/>
          <w:szCs w:val="22"/>
        </w:rPr>
        <w:t>из</w:t>
      </w:r>
      <w:r>
        <w:rPr>
          <w:rFonts w:hint="default" w:ascii="Times New Roman" w:hAnsi="Times New Roman" w:cs="Times New Roman"/>
          <w:spacing w:val="73"/>
          <w:w w:val="150"/>
          <w:sz w:val="22"/>
          <w:szCs w:val="22"/>
        </w:rPr>
        <w:t xml:space="preserve">  </w:t>
      </w:r>
      <w:r>
        <w:rPr>
          <w:rFonts w:hint="default" w:ascii="Times New Roman" w:hAnsi="Times New Roman" w:cs="Times New Roman"/>
          <w:sz w:val="22"/>
          <w:szCs w:val="22"/>
        </w:rPr>
        <w:t xml:space="preserve">диктанта и дополнительного задания (фонетического, лексического, орфографического), выставляются две отметки – за каждый </w:t>
      </w:r>
    </w:p>
    <w:p w14:paraId="4B1F8392">
      <w:pPr>
        <w:spacing w:before="120"/>
        <w:ind w:right="0"/>
        <w:jc w:val="both"/>
        <w:rPr>
          <w:rFonts w:hint="default" w:ascii="Times New Roman" w:hAnsi="Times New Roman" w:cs="Times New Roman"/>
          <w:i/>
          <w:sz w:val="22"/>
          <w:szCs w:val="22"/>
        </w:rPr>
      </w:pPr>
      <w:r>
        <w:rPr>
          <w:rFonts w:hint="default" w:ascii="Times New Roman" w:hAnsi="Times New Roman" w:cs="Times New Roman"/>
          <w:i/>
          <w:sz w:val="22"/>
          <w:szCs w:val="22"/>
        </w:rPr>
        <w:t>Оценивание</w:t>
      </w:r>
      <w:r>
        <w:rPr>
          <w:rFonts w:hint="default" w:ascii="Times New Roman" w:hAnsi="Times New Roman" w:cs="Times New Roman"/>
          <w:i/>
          <w:spacing w:val="-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i/>
          <w:sz w:val="22"/>
          <w:szCs w:val="22"/>
        </w:rPr>
        <w:t>выполнения</w:t>
      </w:r>
      <w:r>
        <w:rPr>
          <w:rFonts w:hint="default" w:ascii="Times New Roman" w:hAnsi="Times New Roman" w:cs="Times New Roman"/>
          <w:i/>
          <w:spacing w:val="-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i/>
          <w:sz w:val="22"/>
          <w:szCs w:val="22"/>
        </w:rPr>
        <w:t>дополнительных</w:t>
      </w:r>
      <w:r>
        <w:rPr>
          <w:rFonts w:hint="default" w:ascii="Times New Roman" w:hAnsi="Times New Roman" w:cs="Times New Roman"/>
          <w:i/>
          <w:spacing w:val="-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i/>
          <w:sz w:val="22"/>
          <w:szCs w:val="22"/>
        </w:rPr>
        <w:t>заданий</w:t>
      </w:r>
      <w:r>
        <w:rPr>
          <w:rFonts w:hint="default" w:ascii="Times New Roman" w:hAnsi="Times New Roman" w:cs="Times New Roman"/>
          <w:i/>
          <w:spacing w:val="-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i/>
          <w:sz w:val="22"/>
          <w:szCs w:val="22"/>
        </w:rPr>
        <w:t>к</w:t>
      </w:r>
      <w:r>
        <w:rPr>
          <w:rFonts w:hint="default" w:ascii="Times New Roman" w:hAnsi="Times New Roman" w:cs="Times New Roman"/>
          <w:i/>
          <w:spacing w:val="-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i/>
          <w:spacing w:val="-2"/>
          <w:sz w:val="22"/>
          <w:szCs w:val="22"/>
        </w:rPr>
        <w:t>диктанту</w:t>
      </w:r>
      <w:r>
        <w:rPr>
          <w:rFonts w:hint="default" w:ascii="Times New Roman" w:hAnsi="Times New Roman" w:cs="Times New Roman"/>
          <w:i/>
          <w:spacing w:val="-2"/>
          <w:sz w:val="22"/>
          <w:szCs w:val="22"/>
          <w:lang w:val="ru-RU"/>
        </w:rPr>
        <w:t xml:space="preserve"> </w:t>
      </w:r>
    </w:p>
    <w:tbl>
      <w:tblPr>
        <w:tblStyle w:val="4"/>
        <w:tblW w:w="0" w:type="auto"/>
        <w:tblInd w:w="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7"/>
        <w:gridCol w:w="7741"/>
      </w:tblGrid>
      <w:tr w14:paraId="70C5E3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887" w:type="dxa"/>
          </w:tcPr>
          <w:p w14:paraId="413906A5">
            <w:pPr>
              <w:pStyle w:val="14"/>
              <w:ind w:left="4"/>
              <w:jc w:val="center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pacing w:val="-2"/>
                <w:sz w:val="22"/>
                <w:szCs w:val="22"/>
              </w:rPr>
              <w:t>Отметка</w:t>
            </w:r>
          </w:p>
        </w:tc>
        <w:tc>
          <w:tcPr>
            <w:tcW w:w="7741" w:type="dxa"/>
          </w:tcPr>
          <w:p w14:paraId="709F094C">
            <w:pPr>
              <w:pStyle w:val="14"/>
              <w:ind w:left="7"/>
              <w:jc w:val="center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Критерии</w:t>
            </w:r>
            <w:r>
              <w:rPr>
                <w:rFonts w:hint="default" w:ascii="Times New Roman" w:hAnsi="Times New Roman" w:cs="Times New Roman"/>
                <w:b w:val="0"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pacing w:val="-2"/>
                <w:sz w:val="22"/>
                <w:szCs w:val="22"/>
              </w:rPr>
              <w:t>оценивания</w:t>
            </w:r>
          </w:p>
        </w:tc>
      </w:tr>
      <w:tr w14:paraId="4E1E2E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887" w:type="dxa"/>
          </w:tcPr>
          <w:p w14:paraId="417E30FC">
            <w:pPr>
              <w:pStyle w:val="14"/>
              <w:ind w:left="4"/>
              <w:jc w:val="center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pacing w:val="-5"/>
                <w:sz w:val="22"/>
                <w:szCs w:val="22"/>
              </w:rPr>
              <w:t>«5»</w:t>
            </w:r>
          </w:p>
        </w:tc>
        <w:tc>
          <w:tcPr>
            <w:tcW w:w="7741" w:type="dxa"/>
          </w:tcPr>
          <w:p w14:paraId="2671BDD7">
            <w:pPr>
              <w:pStyle w:val="14"/>
              <w:ind w:left="105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Все</w:t>
            </w:r>
            <w:r>
              <w:rPr>
                <w:rFonts w:hint="default" w:ascii="Times New Roman" w:hAnsi="Times New Roman" w:cs="Times New Roman"/>
                <w:b w:val="0"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задания</w:t>
            </w:r>
            <w:r>
              <w:rPr>
                <w:rFonts w:hint="default" w:ascii="Times New Roman" w:hAnsi="Times New Roman" w:cs="Times New Roman"/>
                <w:b w:val="0"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выполнены</w:t>
            </w:r>
            <w:r>
              <w:rPr>
                <w:rFonts w:hint="default" w:ascii="Times New Roman" w:hAnsi="Times New Roman" w:cs="Times New Roman"/>
                <w:b w:val="0"/>
                <w:bCs/>
                <w:spacing w:val="-2"/>
                <w:sz w:val="22"/>
                <w:szCs w:val="22"/>
              </w:rPr>
              <w:t xml:space="preserve"> правильно</w:t>
            </w:r>
          </w:p>
        </w:tc>
      </w:tr>
      <w:tr w14:paraId="158CFE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1887" w:type="dxa"/>
          </w:tcPr>
          <w:p w14:paraId="289F6525">
            <w:pPr>
              <w:pStyle w:val="14"/>
              <w:ind w:left="4"/>
              <w:jc w:val="center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pacing w:val="-5"/>
                <w:sz w:val="22"/>
                <w:szCs w:val="22"/>
              </w:rPr>
              <w:t>«4»</w:t>
            </w:r>
          </w:p>
        </w:tc>
        <w:tc>
          <w:tcPr>
            <w:tcW w:w="7741" w:type="dxa"/>
          </w:tcPr>
          <w:p w14:paraId="3D52CF02">
            <w:pPr>
              <w:pStyle w:val="14"/>
              <w:spacing w:line="276" w:lineRule="auto"/>
              <w:ind w:left="105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Не</w:t>
            </w:r>
            <w:r>
              <w:rPr>
                <w:rFonts w:hint="default" w:ascii="Times New Roman" w:hAnsi="Times New Roman" w:cs="Times New Roman"/>
                <w:b w:val="0"/>
                <w:bCs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выполнена</w:t>
            </w:r>
            <w:r>
              <w:rPr>
                <w:rFonts w:hint="default" w:ascii="Times New Roman" w:hAnsi="Times New Roman" w:cs="Times New Roman"/>
                <w:b w:val="0"/>
                <w:bCs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или</w:t>
            </w:r>
            <w:r>
              <w:rPr>
                <w:rFonts w:hint="default" w:ascii="Times New Roman" w:hAnsi="Times New Roman" w:cs="Times New Roman"/>
                <w:b w:val="0"/>
                <w:bCs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выполнена</w:t>
            </w:r>
            <w:r>
              <w:rPr>
                <w:rFonts w:hint="default" w:ascii="Times New Roman" w:hAnsi="Times New Roman" w:cs="Times New Roman"/>
                <w:b w:val="0"/>
                <w:bCs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неправильно</w:t>
            </w:r>
            <w:r>
              <w:rPr>
                <w:rFonts w:hint="default" w:ascii="Times New Roman" w:hAnsi="Times New Roman" w:cs="Times New Roman"/>
                <w:b w:val="0"/>
                <w:bCs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четверть</w:t>
            </w:r>
            <w:r>
              <w:rPr>
                <w:rFonts w:hint="default" w:ascii="Times New Roman" w:hAnsi="Times New Roman" w:cs="Times New Roman"/>
                <w:b w:val="0"/>
                <w:bCs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заданий,</w:t>
            </w:r>
            <w:r>
              <w:rPr>
                <w:rFonts w:hint="default" w:ascii="Times New Roman" w:hAnsi="Times New Roman" w:cs="Times New Roman"/>
                <w:b w:val="0"/>
                <w:bCs/>
                <w:spacing w:val="8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три четверти заданий выполнены правильно</w:t>
            </w:r>
          </w:p>
        </w:tc>
      </w:tr>
      <w:tr w14:paraId="078E5D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1" w:hRule="atLeast"/>
        </w:trPr>
        <w:tc>
          <w:tcPr>
            <w:tcW w:w="1887" w:type="dxa"/>
          </w:tcPr>
          <w:p w14:paraId="2DBBA098">
            <w:pPr>
              <w:pStyle w:val="14"/>
              <w:ind w:left="4"/>
              <w:jc w:val="center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pacing w:val="-5"/>
                <w:sz w:val="22"/>
                <w:szCs w:val="22"/>
              </w:rPr>
              <w:t>«3»</w:t>
            </w:r>
          </w:p>
        </w:tc>
        <w:tc>
          <w:tcPr>
            <w:tcW w:w="7741" w:type="dxa"/>
          </w:tcPr>
          <w:p w14:paraId="1E342945">
            <w:pPr>
              <w:pStyle w:val="14"/>
              <w:spacing w:line="278" w:lineRule="auto"/>
              <w:ind w:left="105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Не выполнена или выполнена неправильно половина заданий, половина заданий выполнена правильно</w:t>
            </w:r>
          </w:p>
        </w:tc>
      </w:tr>
      <w:tr w14:paraId="228ED9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887" w:type="dxa"/>
          </w:tcPr>
          <w:p w14:paraId="260B15AE">
            <w:pPr>
              <w:pStyle w:val="14"/>
              <w:spacing w:before="54"/>
              <w:ind w:left="4"/>
              <w:jc w:val="center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pacing w:val="-5"/>
                <w:sz w:val="22"/>
                <w:szCs w:val="22"/>
              </w:rPr>
              <w:t>«2»</w:t>
            </w:r>
          </w:p>
        </w:tc>
        <w:tc>
          <w:tcPr>
            <w:tcW w:w="7741" w:type="dxa"/>
          </w:tcPr>
          <w:p w14:paraId="08B1B9AC">
            <w:pPr>
              <w:pStyle w:val="14"/>
              <w:spacing w:before="54"/>
              <w:ind w:left="105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Более</w:t>
            </w:r>
            <w:r>
              <w:rPr>
                <w:rFonts w:hint="default" w:ascii="Times New Roman" w:hAnsi="Times New Roman" w:cs="Times New Roman"/>
                <w:b w:val="0"/>
                <w:bCs/>
                <w:spacing w:val="-6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половины</w:t>
            </w:r>
            <w:r>
              <w:rPr>
                <w:rFonts w:hint="default" w:ascii="Times New Roman" w:hAnsi="Times New Roman" w:cs="Times New Roman"/>
                <w:b w:val="0"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заданий</w:t>
            </w:r>
            <w:r>
              <w:rPr>
                <w:rFonts w:hint="default" w:ascii="Times New Roman" w:hAnsi="Times New Roman" w:cs="Times New Roman"/>
                <w:b w:val="0"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не</w:t>
            </w:r>
            <w:r>
              <w:rPr>
                <w:rFonts w:hint="default" w:ascii="Times New Roman" w:hAnsi="Times New Roman" w:cs="Times New Roman"/>
                <w:b w:val="0"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выполнено</w:t>
            </w:r>
            <w:r>
              <w:rPr>
                <w:rFonts w:hint="default" w:ascii="Times New Roman" w:hAnsi="Times New Roman" w:cs="Times New Roman"/>
                <w:b w:val="0"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или</w:t>
            </w:r>
            <w:r>
              <w:rPr>
                <w:rFonts w:hint="default" w:ascii="Times New Roman" w:hAnsi="Times New Roman" w:cs="Times New Roman"/>
                <w:b w:val="0"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выполнено</w:t>
            </w:r>
            <w:r>
              <w:rPr>
                <w:rFonts w:hint="default" w:ascii="Times New Roman" w:hAnsi="Times New Roman" w:cs="Times New Roman"/>
                <w:b w:val="0"/>
                <w:bCs/>
                <w:spacing w:val="-5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pacing w:val="-2"/>
                <w:sz w:val="22"/>
                <w:szCs w:val="22"/>
              </w:rPr>
              <w:t>неправильно</w:t>
            </w:r>
          </w:p>
        </w:tc>
      </w:tr>
    </w:tbl>
    <w:p w14:paraId="46EA2EF4">
      <w:pPr>
        <w:pStyle w:val="6"/>
        <w:ind w:left="0" w:firstLine="0"/>
        <w:jc w:val="left"/>
        <w:rPr>
          <w:rFonts w:hint="default" w:ascii="Times New Roman" w:hAnsi="Times New Roman" w:cs="Times New Roman"/>
          <w:sz w:val="24"/>
          <w:szCs w:val="24"/>
        </w:rPr>
      </w:pPr>
    </w:p>
    <w:p w14:paraId="7DE7BED7">
      <w:pPr>
        <w:spacing w:before="122"/>
        <w:ind w:left="2" w:right="145" w:firstLine="0"/>
        <w:jc w:val="center"/>
        <w:rPr>
          <w:rFonts w:hint="default" w:ascii="Times New Roman" w:hAnsi="Times New Roman" w:cs="Times New Roman"/>
          <w:i/>
          <w:sz w:val="22"/>
          <w:szCs w:val="22"/>
        </w:rPr>
      </w:pPr>
    </w:p>
    <w:p w14:paraId="51F9CEA1">
      <w:pPr>
        <w:spacing w:before="122"/>
        <w:ind w:left="2" w:right="145" w:firstLine="0"/>
        <w:jc w:val="center"/>
        <w:rPr>
          <w:rFonts w:hint="default" w:ascii="Times New Roman" w:hAnsi="Times New Roman" w:cs="Times New Roman"/>
          <w:i/>
          <w:sz w:val="22"/>
          <w:szCs w:val="22"/>
        </w:rPr>
      </w:pPr>
      <w:r>
        <w:rPr>
          <w:rFonts w:hint="default" w:ascii="Times New Roman" w:hAnsi="Times New Roman" w:cs="Times New Roman"/>
          <w:i/>
          <w:sz w:val="22"/>
          <w:szCs w:val="22"/>
        </w:rPr>
        <w:t>Объем</w:t>
      </w:r>
      <w:r>
        <w:rPr>
          <w:rFonts w:hint="default" w:ascii="Times New Roman" w:hAnsi="Times New Roman" w:cs="Times New Roman"/>
          <w:i/>
          <w:spacing w:val="-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i/>
          <w:sz w:val="22"/>
          <w:szCs w:val="22"/>
        </w:rPr>
        <w:t>и</w:t>
      </w:r>
      <w:r>
        <w:rPr>
          <w:rFonts w:hint="default" w:ascii="Times New Roman" w:hAnsi="Times New Roman" w:cs="Times New Roman"/>
          <w:i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i/>
          <w:sz w:val="22"/>
          <w:szCs w:val="22"/>
        </w:rPr>
        <w:t>содержание</w:t>
      </w:r>
      <w:r>
        <w:rPr>
          <w:rFonts w:hint="default" w:ascii="Times New Roman" w:hAnsi="Times New Roman" w:cs="Times New Roman"/>
          <w:i/>
          <w:spacing w:val="-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i/>
          <w:sz w:val="22"/>
          <w:szCs w:val="22"/>
        </w:rPr>
        <w:t>контрольного</w:t>
      </w:r>
      <w:r>
        <w:rPr>
          <w:rFonts w:hint="default" w:ascii="Times New Roman" w:hAnsi="Times New Roman" w:cs="Times New Roman"/>
          <w:i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i/>
          <w:spacing w:val="-2"/>
          <w:sz w:val="22"/>
          <w:szCs w:val="22"/>
        </w:rPr>
        <w:t>диктанта</w:t>
      </w:r>
    </w:p>
    <w:p w14:paraId="77AC7265">
      <w:pPr>
        <w:pStyle w:val="6"/>
        <w:spacing w:before="6"/>
        <w:ind w:left="0" w:firstLine="0"/>
        <w:jc w:val="left"/>
        <w:rPr>
          <w:rFonts w:hint="default" w:ascii="Times New Roman" w:hAnsi="Times New Roman" w:cs="Times New Roman"/>
          <w:i/>
          <w:sz w:val="22"/>
          <w:szCs w:val="22"/>
        </w:rPr>
      </w:pPr>
    </w:p>
    <w:tbl>
      <w:tblPr>
        <w:tblStyle w:val="4"/>
        <w:tblW w:w="0" w:type="auto"/>
        <w:tblInd w:w="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54"/>
        <w:gridCol w:w="2227"/>
        <w:gridCol w:w="5945"/>
      </w:tblGrid>
      <w:tr w14:paraId="75460A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1454" w:type="dxa"/>
          </w:tcPr>
          <w:p w14:paraId="096645CE">
            <w:pPr>
              <w:pStyle w:val="14"/>
              <w:ind w:left="8"/>
              <w:jc w:val="center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pacing w:val="-2"/>
                <w:sz w:val="22"/>
                <w:szCs w:val="22"/>
              </w:rPr>
              <w:t>Класс</w:t>
            </w:r>
          </w:p>
        </w:tc>
        <w:tc>
          <w:tcPr>
            <w:tcW w:w="2227" w:type="dxa"/>
          </w:tcPr>
          <w:p w14:paraId="5CAB1C18">
            <w:pPr>
              <w:pStyle w:val="14"/>
              <w:spacing w:line="276" w:lineRule="auto"/>
              <w:ind w:left="403" w:right="391" w:firstLine="43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pacing w:val="-2"/>
                <w:sz w:val="22"/>
                <w:szCs w:val="22"/>
              </w:rPr>
              <w:t xml:space="preserve">Примерный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объем</w:t>
            </w:r>
            <w:r>
              <w:rPr>
                <w:rFonts w:hint="default" w:ascii="Times New Roman" w:hAnsi="Times New Roman" w:cs="Times New Roman"/>
                <w:b w:val="0"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pacing w:val="-2"/>
                <w:sz w:val="22"/>
                <w:szCs w:val="22"/>
              </w:rPr>
              <w:t>текста</w:t>
            </w:r>
          </w:p>
        </w:tc>
        <w:tc>
          <w:tcPr>
            <w:tcW w:w="5945" w:type="dxa"/>
          </w:tcPr>
          <w:p w14:paraId="4584A17A">
            <w:pPr>
              <w:pStyle w:val="14"/>
              <w:spacing w:line="276" w:lineRule="auto"/>
              <w:ind w:left="1498" w:hanging="948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Допустимое</w:t>
            </w:r>
            <w:r>
              <w:rPr>
                <w:rFonts w:hint="default" w:ascii="Times New Roman" w:hAnsi="Times New Roman" w:cs="Times New Roman"/>
                <w:b w:val="0"/>
                <w:bCs/>
                <w:spacing w:val="-14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общее</w:t>
            </w:r>
            <w:r>
              <w:rPr>
                <w:rFonts w:hint="default" w:ascii="Times New Roman" w:hAnsi="Times New Roman" w:cs="Times New Roman"/>
                <w:b w:val="0"/>
                <w:bCs/>
                <w:spacing w:val="-1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количество</w:t>
            </w:r>
            <w:r>
              <w:rPr>
                <w:rFonts w:hint="default" w:ascii="Times New Roman" w:hAnsi="Times New Roman" w:cs="Times New Roman"/>
                <w:b w:val="0"/>
                <w:bCs/>
                <w:spacing w:val="-1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</w:rPr>
              <w:t>проверяемых орфограмм и пунктограмм</w:t>
            </w:r>
          </w:p>
        </w:tc>
      </w:tr>
      <w:tr w14:paraId="7229FA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454" w:type="dxa"/>
          </w:tcPr>
          <w:p w14:paraId="786E88CB">
            <w:pPr>
              <w:pStyle w:val="14"/>
              <w:ind w:left="8" w:right="3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10"/>
                <w:sz w:val="22"/>
                <w:szCs w:val="22"/>
              </w:rPr>
              <w:t>5</w:t>
            </w:r>
          </w:p>
        </w:tc>
        <w:tc>
          <w:tcPr>
            <w:tcW w:w="2227" w:type="dxa"/>
          </w:tcPr>
          <w:p w14:paraId="0F3F1ADE">
            <w:pPr>
              <w:pStyle w:val="14"/>
              <w:ind w:left="2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 xml:space="preserve">90–100 </w:t>
            </w: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>слов</w:t>
            </w:r>
          </w:p>
        </w:tc>
        <w:tc>
          <w:tcPr>
            <w:tcW w:w="5945" w:type="dxa"/>
          </w:tcPr>
          <w:p w14:paraId="7723F28B">
            <w:pPr>
              <w:pStyle w:val="14"/>
              <w:ind w:left="567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12</w:t>
            </w:r>
            <w:r>
              <w:rPr>
                <w:rFonts w:hint="default"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различных</w:t>
            </w:r>
            <w:r>
              <w:rPr>
                <w:rFonts w:hint="default"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орфограмм;</w:t>
            </w:r>
            <w:r>
              <w:rPr>
                <w:rFonts w:hint="default"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2–3</w:t>
            </w:r>
            <w:r>
              <w:rPr>
                <w:rFonts w:hint="default"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пунктограммы</w:t>
            </w:r>
          </w:p>
        </w:tc>
      </w:tr>
      <w:tr w14:paraId="31673F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454" w:type="dxa"/>
          </w:tcPr>
          <w:p w14:paraId="241DB0B1">
            <w:pPr>
              <w:pStyle w:val="14"/>
              <w:ind w:left="8" w:right="3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10"/>
                <w:sz w:val="22"/>
                <w:szCs w:val="22"/>
              </w:rPr>
              <w:t>6</w:t>
            </w:r>
          </w:p>
        </w:tc>
        <w:tc>
          <w:tcPr>
            <w:tcW w:w="2227" w:type="dxa"/>
          </w:tcPr>
          <w:p w14:paraId="280749EC">
            <w:pPr>
              <w:pStyle w:val="14"/>
              <w:ind w:left="2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 xml:space="preserve">100–110 </w:t>
            </w: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>слов</w:t>
            </w:r>
          </w:p>
        </w:tc>
        <w:tc>
          <w:tcPr>
            <w:tcW w:w="5945" w:type="dxa"/>
          </w:tcPr>
          <w:p w14:paraId="329D84DA">
            <w:pPr>
              <w:pStyle w:val="14"/>
              <w:ind w:left="567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16</w:t>
            </w:r>
            <w:r>
              <w:rPr>
                <w:rFonts w:hint="default"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различных</w:t>
            </w:r>
            <w:r>
              <w:rPr>
                <w:rFonts w:hint="default"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орфограмм;</w:t>
            </w:r>
            <w:r>
              <w:rPr>
                <w:rFonts w:hint="default"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3–4</w:t>
            </w:r>
            <w:r>
              <w:rPr>
                <w:rFonts w:hint="default"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пунктограммы</w:t>
            </w:r>
          </w:p>
        </w:tc>
      </w:tr>
      <w:tr w14:paraId="4E8053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454" w:type="dxa"/>
          </w:tcPr>
          <w:p w14:paraId="64C8B48D">
            <w:pPr>
              <w:pStyle w:val="14"/>
              <w:ind w:left="8" w:right="3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10"/>
                <w:sz w:val="22"/>
                <w:szCs w:val="22"/>
              </w:rPr>
              <w:t>7</w:t>
            </w:r>
          </w:p>
        </w:tc>
        <w:tc>
          <w:tcPr>
            <w:tcW w:w="2227" w:type="dxa"/>
          </w:tcPr>
          <w:p w14:paraId="115C7BD3">
            <w:pPr>
              <w:pStyle w:val="14"/>
              <w:ind w:left="2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 xml:space="preserve">110–120 </w:t>
            </w: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>слов</w:t>
            </w:r>
          </w:p>
        </w:tc>
        <w:tc>
          <w:tcPr>
            <w:tcW w:w="5945" w:type="dxa"/>
          </w:tcPr>
          <w:p w14:paraId="259209DA">
            <w:pPr>
              <w:pStyle w:val="14"/>
              <w:ind w:left="567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hint="default"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различных</w:t>
            </w:r>
            <w:r>
              <w:rPr>
                <w:rFonts w:hint="default"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орфограмм;</w:t>
            </w:r>
            <w:r>
              <w:rPr>
                <w:rFonts w:hint="default"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4–5</w:t>
            </w:r>
            <w:r>
              <w:rPr>
                <w:rFonts w:hint="default"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пунктограмм</w:t>
            </w:r>
          </w:p>
        </w:tc>
      </w:tr>
      <w:tr w14:paraId="693B32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454" w:type="dxa"/>
          </w:tcPr>
          <w:p w14:paraId="54EEFC4C">
            <w:pPr>
              <w:pStyle w:val="14"/>
              <w:ind w:left="8" w:right="3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10"/>
                <w:sz w:val="22"/>
                <w:szCs w:val="22"/>
              </w:rPr>
              <w:t>8</w:t>
            </w:r>
          </w:p>
        </w:tc>
        <w:tc>
          <w:tcPr>
            <w:tcW w:w="2227" w:type="dxa"/>
          </w:tcPr>
          <w:p w14:paraId="048BF1E6">
            <w:pPr>
              <w:pStyle w:val="14"/>
              <w:ind w:left="2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 xml:space="preserve">120–140 </w:t>
            </w: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>слов</w:t>
            </w:r>
          </w:p>
        </w:tc>
        <w:tc>
          <w:tcPr>
            <w:tcW w:w="5945" w:type="dxa"/>
          </w:tcPr>
          <w:p w14:paraId="3299A56E">
            <w:pPr>
              <w:pStyle w:val="14"/>
              <w:ind w:left="567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24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различные</w:t>
            </w:r>
            <w:r>
              <w:rPr>
                <w:rFonts w:hint="default" w:ascii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орфограммы;</w:t>
            </w:r>
            <w:r>
              <w:rPr>
                <w:rFonts w:hint="default"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10</w:t>
            </w:r>
            <w:r>
              <w:rPr>
                <w:rFonts w:hint="default"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пунктограмм</w:t>
            </w:r>
          </w:p>
        </w:tc>
      </w:tr>
      <w:tr w14:paraId="698208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454" w:type="dxa"/>
          </w:tcPr>
          <w:p w14:paraId="60627FD5">
            <w:pPr>
              <w:pStyle w:val="14"/>
              <w:ind w:left="8" w:right="3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10"/>
                <w:sz w:val="22"/>
                <w:szCs w:val="22"/>
              </w:rPr>
              <w:t>9</w:t>
            </w:r>
          </w:p>
        </w:tc>
        <w:tc>
          <w:tcPr>
            <w:tcW w:w="2227" w:type="dxa"/>
          </w:tcPr>
          <w:p w14:paraId="49C6ED74">
            <w:pPr>
              <w:pStyle w:val="14"/>
              <w:ind w:left="2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 xml:space="preserve">140–160 </w:t>
            </w: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>слов</w:t>
            </w:r>
          </w:p>
        </w:tc>
        <w:tc>
          <w:tcPr>
            <w:tcW w:w="5945" w:type="dxa"/>
          </w:tcPr>
          <w:p w14:paraId="5888A34B">
            <w:pPr>
              <w:pStyle w:val="14"/>
              <w:ind w:left="567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24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различные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орфограммы;</w:t>
            </w:r>
            <w:r>
              <w:rPr>
                <w:rFonts w:hint="default"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15</w:t>
            </w:r>
            <w:r>
              <w:rPr>
                <w:rFonts w:hint="default"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пунктограмм</w:t>
            </w:r>
          </w:p>
        </w:tc>
      </w:tr>
      <w:tr w14:paraId="5861A0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454" w:type="dxa"/>
          </w:tcPr>
          <w:p w14:paraId="75116137">
            <w:pPr>
              <w:pStyle w:val="14"/>
              <w:ind w:left="8" w:right="3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>10–11</w:t>
            </w:r>
          </w:p>
        </w:tc>
        <w:tc>
          <w:tcPr>
            <w:tcW w:w="2227" w:type="dxa"/>
          </w:tcPr>
          <w:p w14:paraId="03FCC376">
            <w:pPr>
              <w:pStyle w:val="14"/>
              <w:ind w:left="2"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 xml:space="preserve">160–170 </w:t>
            </w: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>слов</w:t>
            </w:r>
          </w:p>
        </w:tc>
        <w:tc>
          <w:tcPr>
            <w:tcW w:w="5945" w:type="dxa"/>
          </w:tcPr>
          <w:p w14:paraId="103C3055">
            <w:pPr>
              <w:pStyle w:val="14"/>
              <w:ind w:left="567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24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различные</w:t>
            </w:r>
            <w:r>
              <w:rPr>
                <w:rFonts w:hint="default" w:ascii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орфограммы;</w:t>
            </w:r>
            <w:r>
              <w:rPr>
                <w:rFonts w:hint="default"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15</w:t>
            </w:r>
            <w:r>
              <w:rPr>
                <w:rFonts w:hint="default"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пунктограмм</w:t>
            </w:r>
          </w:p>
        </w:tc>
      </w:tr>
    </w:tbl>
    <w:p w14:paraId="2B4AB000">
      <w:pPr>
        <w:spacing w:before="3"/>
        <w:ind w:left="709" w:right="0" w:firstLine="0"/>
        <w:jc w:val="both"/>
        <w:rPr>
          <w:rFonts w:hint="default" w:ascii="Times New Roman" w:hAnsi="Times New Roman" w:cs="Times New Roman"/>
          <w:i/>
          <w:sz w:val="22"/>
          <w:szCs w:val="22"/>
        </w:rPr>
      </w:pPr>
    </w:p>
    <w:p w14:paraId="078571DE">
      <w:pPr>
        <w:spacing w:before="3"/>
        <w:ind w:left="709" w:right="0" w:firstLine="0"/>
        <w:jc w:val="both"/>
        <w:rPr>
          <w:rFonts w:hint="default" w:ascii="Times New Roman" w:hAnsi="Times New Roman" w:cs="Times New Roman"/>
          <w:i/>
          <w:sz w:val="22"/>
          <w:szCs w:val="22"/>
        </w:rPr>
      </w:pPr>
      <w:r>
        <w:rPr>
          <w:rFonts w:hint="default" w:ascii="Times New Roman" w:hAnsi="Times New Roman" w:cs="Times New Roman"/>
          <w:i/>
          <w:sz w:val="22"/>
          <w:szCs w:val="22"/>
        </w:rPr>
        <w:t>Диктант</w:t>
      </w:r>
      <w:r>
        <w:rPr>
          <w:rFonts w:hint="default" w:ascii="Times New Roman" w:hAnsi="Times New Roman" w:cs="Times New Roman"/>
          <w:i/>
          <w:spacing w:val="-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i/>
          <w:sz w:val="22"/>
          <w:szCs w:val="22"/>
        </w:rPr>
        <w:t>оценивается</w:t>
      </w:r>
      <w:r>
        <w:rPr>
          <w:rFonts w:hint="default" w:ascii="Times New Roman" w:hAnsi="Times New Roman" w:cs="Times New Roman"/>
          <w:i/>
          <w:spacing w:val="-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i/>
          <w:sz w:val="22"/>
          <w:szCs w:val="22"/>
        </w:rPr>
        <w:t>одной</w:t>
      </w:r>
      <w:r>
        <w:rPr>
          <w:rFonts w:hint="default" w:ascii="Times New Roman" w:hAnsi="Times New Roman" w:cs="Times New Roman"/>
          <w:i/>
          <w:spacing w:val="-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i/>
          <w:spacing w:val="-2"/>
          <w:sz w:val="22"/>
          <w:szCs w:val="22"/>
        </w:rPr>
        <w:t>отметкой.</w:t>
      </w:r>
    </w:p>
    <w:p w14:paraId="24DD6A15">
      <w:pPr>
        <w:pStyle w:val="2"/>
        <w:spacing w:before="1"/>
        <w:ind w:left="4" w:right="145"/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</w:rPr>
        <w:t>Если в диктанте допущено более 5 исправлений написания, отметка снижается на балл, при наличии более 2 исправлений неправильного написания на</w:t>
      </w:r>
      <w:r>
        <w:rPr>
          <w:rFonts w:hint="default" w:ascii="Times New Roman" w:hAnsi="Times New Roman" w:cs="Times New Roman"/>
          <w:b w:val="0"/>
          <w:bCs w:val="0"/>
          <w:color w:val="auto"/>
          <w:spacing w:val="80"/>
          <w:sz w:val="22"/>
          <w:szCs w:val="22"/>
        </w:rPr>
        <w:t xml:space="preserve">  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</w:rPr>
        <w:t>правильное</w:t>
      </w:r>
      <w:r>
        <w:rPr>
          <w:rFonts w:hint="default" w:ascii="Times New Roman" w:hAnsi="Times New Roman" w:cs="Times New Roman"/>
          <w:b w:val="0"/>
          <w:bCs w:val="0"/>
          <w:color w:val="auto"/>
          <w:spacing w:val="80"/>
          <w:sz w:val="22"/>
          <w:szCs w:val="22"/>
        </w:rPr>
        <w:t xml:space="preserve">  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</w:rPr>
        <w:t>отличная</w:t>
      </w:r>
      <w:r>
        <w:rPr>
          <w:rFonts w:hint="default" w:ascii="Times New Roman" w:hAnsi="Times New Roman" w:cs="Times New Roman"/>
          <w:b w:val="0"/>
          <w:bCs w:val="0"/>
          <w:color w:val="auto"/>
          <w:spacing w:val="80"/>
          <w:sz w:val="22"/>
          <w:szCs w:val="22"/>
        </w:rPr>
        <w:t xml:space="preserve">  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</w:rPr>
        <w:t>отметка</w:t>
      </w:r>
      <w:r>
        <w:rPr>
          <w:rFonts w:hint="default" w:ascii="Times New Roman" w:hAnsi="Times New Roman" w:cs="Times New Roman"/>
          <w:b w:val="0"/>
          <w:bCs w:val="0"/>
          <w:color w:val="auto"/>
          <w:spacing w:val="80"/>
          <w:sz w:val="22"/>
          <w:szCs w:val="22"/>
        </w:rPr>
        <w:t xml:space="preserve">  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</w:rPr>
        <w:t>не</w:t>
      </w:r>
      <w:r>
        <w:rPr>
          <w:rFonts w:hint="default" w:ascii="Times New Roman" w:hAnsi="Times New Roman" w:cs="Times New Roman"/>
          <w:b w:val="0"/>
          <w:bCs w:val="0"/>
          <w:color w:val="auto"/>
          <w:spacing w:val="80"/>
          <w:sz w:val="22"/>
          <w:szCs w:val="22"/>
        </w:rPr>
        <w:t xml:space="preserve">  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</w:rPr>
        <w:t>выставляется.</w:t>
      </w:r>
      <w:r>
        <w:rPr>
          <w:rFonts w:hint="default" w:ascii="Times New Roman" w:hAnsi="Times New Roman" w:cs="Times New Roman"/>
          <w:b w:val="0"/>
          <w:bCs w:val="0"/>
          <w:color w:val="auto"/>
          <w:spacing w:val="80"/>
          <w:sz w:val="22"/>
          <w:szCs w:val="22"/>
        </w:rPr>
        <w:t xml:space="preserve">  </w:t>
      </w:r>
    </w:p>
    <w:p w14:paraId="5A493BA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120" w:right="0" w:firstLine="0"/>
        <w:jc w:val="left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4398AFD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120" w:right="0" w:firstLine="0"/>
        <w:jc w:val="left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252A81C1">
      <w:pPr>
        <w:pStyle w:val="8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120" w:right="0" w:firstLine="0"/>
        <w:jc w:val="left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0029368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right="0"/>
        <w:jc w:val="left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5EEDD73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right="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 w14:paraId="56458E3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right="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 w14:paraId="21D6166A">
      <w:pPr>
        <w:pStyle w:val="8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right="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 w14:paraId="440737E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right="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УЧЕБНО-МЕТОДИЧЕСКОЕ ОБЕСПЕЧЕНИЕ ОБРАЗОВАТЕЛЬНОГО ПРОЦЕССА</w:t>
      </w:r>
    </w:p>
    <w:p w14:paraId="034B9275">
      <w:pPr>
        <w:pStyle w:val="8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24" w:lineRule="atLeast"/>
        <w:ind w:left="120" w:right="0" w:firstLine="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ОБЯЗАТЕЛЬНЫЕ УЧЕБНЫЕ МАТЕРИАЛЫ ДЛЯ УЧЕНИКА</w:t>
      </w:r>
    </w:p>
    <w:p w14:paraId="08F6C45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24" w:lineRule="atLeast"/>
        <w:ind w:left="120" w:right="0" w:firstLine="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• Русский язык: 7-й класс: учебник: в 2 частях, 7 класс/ Баранов М.Т., Ладыженская Т.А., Тростенцова Л.А. и другие, Акционерное общество «Издательство «Просвещение»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МЕТОДИЧЕСКИЕ МАТЕРИАЛЫ ДЛЯ УЧИТЕЛЯ</w:t>
      </w:r>
    </w:p>
    <w:p w14:paraId="4D065EE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24" w:lineRule="atLeast"/>
        <w:ind w:left="120" w:right="0" w:firstLine="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https://uchitel.club/events/metodiceskie-materialy-dlya-ucitelya-russkogo-yazyka-i-literatury</w:t>
      </w:r>
    </w:p>
    <w:p w14:paraId="404618B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24" w:lineRule="atLeast"/>
        <w:ind w:left="120" w:right="0" w:firstLine="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ЦИФРОВЫЕ ОБРАЗОВАТЕЛЬНЫЕ РЕСУРСЫ И РЕСУРСЫ СЕТИ ИНТЕРНЕТ</w:t>
      </w:r>
    </w:p>
    <w:p w14:paraId="7C28CDC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24" w:lineRule="atLeast"/>
        <w:ind w:left="120" w:right="0" w:firstLine="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1. Государственная образовательная платформа Российская электронная школа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2. Единый доступ к образовательным сервисам и цифровым учебным материалам для учеников, родителей и учителей Моя школа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3. Образовательный портал для подготовки к экзаменам Решу ОГЭ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4. Образовательный портал ЯКласс</w:t>
      </w:r>
    </w:p>
    <w:p w14:paraId="7917BEF3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drawing>
          <wp:inline distT="0" distB="0" distL="114300" distR="114300">
            <wp:extent cx="5269865" cy="7253605"/>
            <wp:effectExtent l="0" t="0" r="3175" b="635"/>
            <wp:docPr id="4" name="Изображение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879AEF"/>
    <w:multiLevelType w:val="multilevel"/>
    <w:tmpl w:val="C8879AEF"/>
    <w:lvl w:ilvl="0" w:tentative="0">
      <w:start w:val="1"/>
      <w:numFmt w:val="decimal"/>
      <w:lvlText w:val="%1."/>
      <w:lvlJc w:val="left"/>
      <w:pPr>
        <w:ind w:left="106" w:hanging="32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77" w:hanging="3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54" w:hanging="3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431" w:hanging="3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208" w:hanging="3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985" w:hanging="3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762" w:hanging="3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539" w:hanging="3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316" w:hanging="320"/>
      </w:pPr>
      <w:rPr>
        <w:rFonts w:hint="default"/>
        <w:lang w:val="ru-RU" w:eastAsia="en-US" w:bidi="ar-SA"/>
      </w:rPr>
    </w:lvl>
  </w:abstractNum>
  <w:abstractNum w:abstractNumId="1">
    <w:nsid w:val="F4B5D9F5"/>
    <w:multiLevelType w:val="multilevel"/>
    <w:tmpl w:val="F4B5D9F5"/>
    <w:lvl w:ilvl="0" w:tentative="0">
      <w:start w:val="1"/>
      <w:numFmt w:val="decimal"/>
      <w:lvlText w:val="%1."/>
      <w:lvlJc w:val="left"/>
      <w:pPr>
        <w:ind w:left="391" w:hanging="28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7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94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641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388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135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882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629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376" w:hanging="286"/>
      </w:pPr>
      <w:rPr>
        <w:rFonts w:hint="default"/>
        <w:lang w:val="ru-RU" w:eastAsia="en-US" w:bidi="ar-SA"/>
      </w:rPr>
    </w:lvl>
  </w:abstractNum>
  <w:abstractNum w:abstractNumId="2">
    <w:nsid w:val="4D4DC07F"/>
    <w:multiLevelType w:val="multilevel"/>
    <w:tmpl w:val="4D4DC07F"/>
    <w:lvl w:ilvl="0" w:tentative="0">
      <w:start w:val="1"/>
      <w:numFmt w:val="decimal"/>
      <w:lvlText w:val="%1."/>
      <w:lvlJc w:val="left"/>
      <w:pPr>
        <w:ind w:left="401" w:hanging="29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7" w:hanging="29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94" w:hanging="29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641" w:hanging="29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388" w:hanging="29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135" w:hanging="29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882" w:hanging="29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629" w:hanging="29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376" w:hanging="296"/>
      </w:pPr>
      <w:rPr>
        <w:rFonts w:hint="default"/>
        <w:lang w:val="ru-RU" w:eastAsia="en-US" w:bidi="ar-SA"/>
      </w:rPr>
    </w:lvl>
  </w:abstractNum>
  <w:abstractNum w:abstractNumId="3">
    <w:nsid w:val="5A241D34"/>
    <w:multiLevelType w:val="multilevel"/>
    <w:tmpl w:val="5A241D34"/>
    <w:lvl w:ilvl="0" w:tentative="0">
      <w:start w:val="1"/>
      <w:numFmt w:val="decimal"/>
      <w:lvlText w:val="%1."/>
      <w:lvlJc w:val="left"/>
      <w:pPr>
        <w:ind w:left="425" w:hanging="32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65" w:hanging="3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10" w:hanging="3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655" w:hanging="3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400" w:hanging="3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145" w:hanging="3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890" w:hanging="3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635" w:hanging="3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380" w:hanging="32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42384"/>
    <w:rsid w:val="00C603FA"/>
    <w:rsid w:val="014A270E"/>
    <w:rsid w:val="021013AB"/>
    <w:rsid w:val="09E03273"/>
    <w:rsid w:val="0BC46133"/>
    <w:rsid w:val="0D6324B4"/>
    <w:rsid w:val="10942DAF"/>
    <w:rsid w:val="12736481"/>
    <w:rsid w:val="1377447A"/>
    <w:rsid w:val="139628D9"/>
    <w:rsid w:val="14900D01"/>
    <w:rsid w:val="15307A1B"/>
    <w:rsid w:val="15E10D6F"/>
    <w:rsid w:val="16AD5B4F"/>
    <w:rsid w:val="1718780B"/>
    <w:rsid w:val="18065C6C"/>
    <w:rsid w:val="18BF7E66"/>
    <w:rsid w:val="18CE0DF0"/>
    <w:rsid w:val="1AF06475"/>
    <w:rsid w:val="1B7732E4"/>
    <w:rsid w:val="1C1E42B1"/>
    <w:rsid w:val="1C895909"/>
    <w:rsid w:val="1E9B6771"/>
    <w:rsid w:val="1F6038E6"/>
    <w:rsid w:val="1F63394D"/>
    <w:rsid w:val="209A4A58"/>
    <w:rsid w:val="214E1F1F"/>
    <w:rsid w:val="222E7292"/>
    <w:rsid w:val="23A945ED"/>
    <w:rsid w:val="24FB0D1D"/>
    <w:rsid w:val="294B6B4C"/>
    <w:rsid w:val="2A285B8B"/>
    <w:rsid w:val="2A54020D"/>
    <w:rsid w:val="2A607DBD"/>
    <w:rsid w:val="2A7108F4"/>
    <w:rsid w:val="34E70D83"/>
    <w:rsid w:val="364648D8"/>
    <w:rsid w:val="36985883"/>
    <w:rsid w:val="37362C95"/>
    <w:rsid w:val="388741F2"/>
    <w:rsid w:val="3A9109D6"/>
    <w:rsid w:val="3AF24E44"/>
    <w:rsid w:val="3B682885"/>
    <w:rsid w:val="3DB363F6"/>
    <w:rsid w:val="3F15210D"/>
    <w:rsid w:val="3FAA0055"/>
    <w:rsid w:val="43561D06"/>
    <w:rsid w:val="446E4196"/>
    <w:rsid w:val="447E4FEB"/>
    <w:rsid w:val="448140CB"/>
    <w:rsid w:val="4A77763C"/>
    <w:rsid w:val="4CC415D7"/>
    <w:rsid w:val="4F4E3A0D"/>
    <w:rsid w:val="50341F2A"/>
    <w:rsid w:val="50B62F67"/>
    <w:rsid w:val="51DD55C0"/>
    <w:rsid w:val="52434CFF"/>
    <w:rsid w:val="53663A97"/>
    <w:rsid w:val="53683BC8"/>
    <w:rsid w:val="57851634"/>
    <w:rsid w:val="59D170AB"/>
    <w:rsid w:val="5A16268C"/>
    <w:rsid w:val="5A445BD2"/>
    <w:rsid w:val="5A57692A"/>
    <w:rsid w:val="5BEB56DE"/>
    <w:rsid w:val="5D3B13F9"/>
    <w:rsid w:val="5E0B036F"/>
    <w:rsid w:val="5F0A2EA9"/>
    <w:rsid w:val="5F195921"/>
    <w:rsid w:val="62EC5DE5"/>
    <w:rsid w:val="63B86BA8"/>
    <w:rsid w:val="669B05BF"/>
    <w:rsid w:val="67ED3BC7"/>
    <w:rsid w:val="6C3D3F11"/>
    <w:rsid w:val="6C55275C"/>
    <w:rsid w:val="6D1C70B4"/>
    <w:rsid w:val="6FBE3349"/>
    <w:rsid w:val="71A21FDC"/>
    <w:rsid w:val="75050BDA"/>
    <w:rsid w:val="754F7885"/>
    <w:rsid w:val="75581C92"/>
    <w:rsid w:val="759926FC"/>
    <w:rsid w:val="763A74B4"/>
    <w:rsid w:val="77324488"/>
    <w:rsid w:val="780C7F82"/>
    <w:rsid w:val="794A7A06"/>
    <w:rsid w:val="7C6959D2"/>
    <w:rsid w:val="7E281C71"/>
    <w:rsid w:val="7F7E3B6E"/>
    <w:rsid w:val="7FB61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709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6">
    <w:name w:val="Body Text"/>
    <w:basedOn w:val="1"/>
    <w:qFormat/>
    <w:uiPriority w:val="1"/>
    <w:pPr>
      <w:ind w:left="1" w:firstLine="707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paragraph" w:styleId="8">
    <w:name w:val="Normal (Web)"/>
    <w:basedOn w:val="1"/>
    <w:semiHidden/>
    <w:unhideWhenUsed/>
    <w:qFormat/>
    <w:uiPriority w:val="99"/>
    <w:rPr>
      <w:sz w:val="24"/>
      <w:szCs w:val="24"/>
    </w:rPr>
  </w:style>
  <w:style w:type="table" w:styleId="9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">
    <w:name w:val="_Style 12"/>
    <w:basedOn w:val="11"/>
    <w:qFormat/>
    <w:uiPriority w:val="0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TableNormal"/>
    <w:qFormat/>
    <w:uiPriority w:val="0"/>
  </w:style>
  <w:style w:type="table" w:customStyle="1" w:styleId="12">
    <w:name w:val="_Style 17"/>
    <w:basedOn w:val="11"/>
    <w:qFormat/>
    <w:uiPriority w:val="0"/>
    <w:tblPr>
      <w:tblCellMar>
        <w:top w:w="0" w:type="dxa"/>
        <w:left w:w="115" w:type="dxa"/>
        <w:bottom w:w="0" w:type="dxa"/>
        <w:right w:w="115" w:type="dxa"/>
      </w:tblCellMar>
    </w:tblPr>
  </w:style>
  <w:style w:type="paragraph" w:styleId="13">
    <w:name w:val="List Paragraph"/>
    <w:basedOn w:val="1"/>
    <w:qFormat/>
    <w:uiPriority w:val="1"/>
    <w:pPr>
      <w:ind w:left="1" w:firstLine="70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14">
    <w:name w:val="Table Paragraph"/>
    <w:basedOn w:val="1"/>
    <w:qFormat/>
    <w:uiPriority w:val="1"/>
    <w:pPr>
      <w:spacing w:before="56"/>
      <w:ind w:left="107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15">
    <w:name w:val="ConsPlusNormal"/>
    <w:qFormat/>
    <w:uiPriority w:val="0"/>
    <w:pPr>
      <w:widowControl w:val="0"/>
      <w:autoSpaceDE w:val="0"/>
      <w:autoSpaceDN w:val="0"/>
      <w:spacing w:after="0" w:line="240" w:lineRule="auto"/>
    </w:pPr>
    <w:rPr>
      <w:rFonts w:ascii="Calibri" w:hAnsi="Calibri" w:cs="Calibri" w:eastAsiaTheme="minorEastAsia"/>
      <w:sz w:val="22"/>
      <w:szCs w:val="22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2024-08-25T10:07:00Z</dcterms:created>
  <dc:creator>Надежда</dc:creator>
  <cp:lastModifiedBy>Надежда</cp:lastModifiedBy>
  <cp:lastPrinted>2025-09-16T15:21:00Z</cp:lastPrinted>
  <dcterms:modified xsi:type="dcterms:W3CDTF">2025-09-17T15:49:05Z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2B15A2EF66D944FE9CB8519E74A2AEB3</vt:lpwstr>
  </property>
</Properties>
</file>